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4"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学校层面诊改论文 编写计划与写作大纲</w:t>
      </w:r>
    </w:p>
    <w:p>
      <w:pPr>
        <w:keepNext w:val="0"/>
        <w:keepLines w:val="0"/>
        <w:pageBreakBefore w:val="0"/>
        <w:widowControl w:val="0"/>
        <w:kinsoku/>
        <w:wordWrap/>
        <w:overflowPunct/>
        <w:topLinePunct w:val="0"/>
        <w:autoSpaceDE/>
        <w:autoSpaceDN/>
        <w:bidi w:val="0"/>
        <w:adjustRightInd/>
        <w:snapToGrid/>
        <w:spacing w:line="574" w:lineRule="exact"/>
        <w:jc w:val="center"/>
        <w:textAlignment w:val="auto"/>
        <w:rPr>
          <w:rFonts w:hint="eastAsia" w:ascii="仿宋_GB2312" w:eastAsia="仿宋_GB2312"/>
          <w:bCs/>
          <w:color w:val="auto"/>
          <w:sz w:val="32"/>
          <w:szCs w:val="32"/>
          <w:lang w:val="en-US" w:eastAsia="zh-CN"/>
        </w:rPr>
      </w:pPr>
      <w:bookmarkStart w:id="13" w:name="_GoBack"/>
      <w:bookmarkEnd w:id="13"/>
    </w:p>
    <w:p>
      <w:pPr>
        <w:keepNext w:val="0"/>
        <w:keepLines w:val="0"/>
        <w:pageBreakBefore w:val="0"/>
        <w:widowControl w:val="0"/>
        <w:kinsoku/>
        <w:wordWrap/>
        <w:overflowPunct/>
        <w:topLinePunct w:val="0"/>
        <w:autoSpaceDE/>
        <w:autoSpaceDN/>
        <w:bidi w:val="0"/>
        <w:adjustRightInd/>
        <w:snapToGrid/>
        <w:spacing w:line="574" w:lineRule="exact"/>
        <w:textAlignment w:val="auto"/>
        <w:outlineLvl w:val="0"/>
        <w:rPr>
          <w:rFonts w:hint="default" w:ascii="黑体" w:hAnsi="黑体" w:eastAsia="黑体" w:cs="黑体"/>
          <w:bCs/>
          <w:color w:val="auto"/>
          <w:sz w:val="32"/>
          <w:szCs w:val="32"/>
          <w:lang w:val="en-US" w:eastAsia="zh-CN"/>
        </w:rPr>
      </w:pPr>
      <w:r>
        <w:rPr>
          <w:rFonts w:hint="eastAsia" w:ascii="黑体" w:hAnsi="黑体" w:eastAsia="黑体" w:cs="黑体"/>
          <w:bCs/>
          <w:color w:val="auto"/>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74" w:lineRule="exact"/>
        <w:ind w:firstLine="643" w:firstLineChars="200"/>
        <w:textAlignment w:val="auto"/>
        <w:rPr>
          <w:rFonts w:hint="eastAsia" w:ascii="仿宋_GB2312" w:eastAsia="仿宋_GB2312"/>
          <w:b w:val="0"/>
          <w:bCs/>
          <w:color w:val="auto"/>
          <w:sz w:val="32"/>
          <w:szCs w:val="32"/>
          <w:lang w:val="en-US" w:eastAsia="zh-CN"/>
        </w:rPr>
      </w:pPr>
      <w:r>
        <w:rPr>
          <w:rFonts w:hint="default" w:ascii="Times New Roman" w:hAnsi="Times New Roman" w:eastAsia="仿宋_GB2312" w:cs="Times New Roman"/>
          <w:b/>
          <w:bCs w:val="0"/>
          <w:color w:val="auto"/>
          <w:sz w:val="32"/>
          <w:szCs w:val="32"/>
          <w:lang w:val="en-US" w:eastAsia="zh-CN"/>
        </w:rPr>
        <w:t>1.</w:t>
      </w:r>
      <w:r>
        <w:rPr>
          <w:rFonts w:hint="eastAsia" w:ascii="Times New Roman" w:hAnsi="Times New Roman" w:eastAsia="仿宋_GB2312" w:cs="Times New Roman"/>
          <w:b/>
          <w:bCs w:val="0"/>
          <w:color w:val="auto"/>
          <w:sz w:val="32"/>
          <w:szCs w:val="32"/>
          <w:lang w:val="en-US" w:eastAsia="zh-CN"/>
        </w:rPr>
        <w:t xml:space="preserve"> </w:t>
      </w:r>
      <w:r>
        <w:rPr>
          <w:rFonts w:hint="eastAsia" w:ascii="仿宋_GB2312" w:eastAsia="仿宋_GB2312"/>
          <w:b/>
          <w:bCs w:val="0"/>
          <w:color w:val="auto"/>
          <w:sz w:val="32"/>
          <w:szCs w:val="32"/>
          <w:lang w:val="en-US" w:eastAsia="zh-CN"/>
        </w:rPr>
        <w:t>编写背景</w:t>
      </w:r>
      <w:r>
        <w:rPr>
          <w:rFonts w:hint="eastAsia" w:ascii="仿宋_GB2312" w:eastAsia="仿宋_GB2312"/>
          <w:b w:val="0"/>
          <w:bCs/>
          <w:color w:val="auto"/>
          <w:sz w:val="32"/>
          <w:szCs w:val="32"/>
          <w:lang w:val="en-US" w:eastAsia="zh-CN"/>
        </w:rPr>
        <w:t>：根据《关于举办江西省首届高职教学诊改工作优秀论文评选的通知》（赣教职成函〔2022〕8号）精神和学校安排，由发展规划处牵头组稿学校层面论文，相关部门共同参与。</w:t>
      </w:r>
    </w:p>
    <w:p>
      <w:pPr>
        <w:keepNext w:val="0"/>
        <w:keepLines w:val="0"/>
        <w:pageBreakBefore w:val="0"/>
        <w:widowControl w:val="0"/>
        <w:kinsoku/>
        <w:wordWrap/>
        <w:overflowPunct/>
        <w:topLinePunct w:val="0"/>
        <w:autoSpaceDE/>
        <w:autoSpaceDN/>
        <w:bidi w:val="0"/>
        <w:adjustRightInd/>
        <w:snapToGrid/>
        <w:spacing w:line="574" w:lineRule="exact"/>
        <w:ind w:firstLine="643" w:firstLineChars="200"/>
        <w:textAlignment w:val="auto"/>
        <w:rPr>
          <w:rFonts w:hint="eastAsia" w:ascii="仿宋_GB2312" w:eastAsia="仿宋_GB2312"/>
          <w:bCs/>
          <w:sz w:val="32"/>
          <w:szCs w:val="32"/>
          <w:lang w:val="en-US" w:eastAsia="zh-CN"/>
        </w:rPr>
      </w:pPr>
      <w:r>
        <w:rPr>
          <w:rFonts w:hint="eastAsia" w:ascii="Times New Roman" w:hAnsi="Times New Roman" w:eastAsia="仿宋_GB2312" w:cs="Times New Roman"/>
          <w:b/>
          <w:bCs w:val="0"/>
          <w:color w:val="auto"/>
          <w:sz w:val="32"/>
          <w:szCs w:val="32"/>
          <w:lang w:val="en-US" w:eastAsia="zh-CN"/>
        </w:rPr>
        <w:t xml:space="preserve">2. </w:t>
      </w:r>
      <w:r>
        <w:rPr>
          <w:rFonts w:hint="eastAsia" w:ascii="仿宋_GB2312" w:eastAsia="仿宋_GB2312"/>
          <w:b/>
          <w:bCs w:val="0"/>
          <w:sz w:val="32"/>
          <w:szCs w:val="32"/>
          <w:lang w:val="en-US" w:eastAsia="zh-CN"/>
        </w:rPr>
        <w:t>参与部门</w:t>
      </w:r>
      <w:r>
        <w:rPr>
          <w:rFonts w:hint="eastAsia" w:ascii="仿宋_GB2312" w:eastAsia="仿宋_GB2312"/>
          <w:bCs/>
          <w:sz w:val="32"/>
          <w:szCs w:val="32"/>
          <w:lang w:val="en-US" w:eastAsia="zh-CN"/>
        </w:rPr>
        <w:t>：党政办、发展规划处、教务处、人事处、学生工作部、现教中心。</w:t>
      </w:r>
    </w:p>
    <w:p>
      <w:pPr>
        <w:keepNext w:val="0"/>
        <w:keepLines w:val="0"/>
        <w:pageBreakBefore w:val="0"/>
        <w:widowControl w:val="0"/>
        <w:kinsoku/>
        <w:wordWrap/>
        <w:overflowPunct/>
        <w:topLinePunct w:val="0"/>
        <w:autoSpaceDE/>
        <w:autoSpaceDN/>
        <w:bidi w:val="0"/>
        <w:adjustRightInd/>
        <w:snapToGrid/>
        <w:spacing w:line="574" w:lineRule="exact"/>
        <w:ind w:firstLine="643" w:firstLineChars="200"/>
        <w:textAlignment w:val="auto"/>
        <w:rPr>
          <w:rFonts w:hint="eastAsia" w:ascii="仿宋_GB2312" w:eastAsia="仿宋_GB2312"/>
          <w:bCs/>
          <w:sz w:val="32"/>
          <w:szCs w:val="32"/>
          <w:lang w:val="en-US" w:eastAsia="zh-CN"/>
        </w:rPr>
      </w:pPr>
      <w:r>
        <w:rPr>
          <w:rFonts w:hint="eastAsia" w:ascii="Times New Roman" w:hAnsi="Times New Roman" w:eastAsia="仿宋_GB2312" w:cs="Times New Roman"/>
          <w:b/>
          <w:bCs w:val="0"/>
          <w:color w:val="auto"/>
          <w:sz w:val="32"/>
          <w:szCs w:val="32"/>
          <w:lang w:val="en-US" w:eastAsia="zh-CN"/>
        </w:rPr>
        <w:t xml:space="preserve">3. </w:t>
      </w:r>
      <w:r>
        <w:rPr>
          <w:rFonts w:hint="eastAsia" w:ascii="仿宋_GB2312" w:eastAsia="仿宋_GB2312"/>
          <w:b/>
          <w:bCs w:val="0"/>
          <w:sz w:val="32"/>
          <w:szCs w:val="32"/>
          <w:lang w:val="en-US" w:eastAsia="zh-CN"/>
        </w:rPr>
        <w:t>选题方向</w:t>
      </w:r>
      <w:r>
        <w:rPr>
          <w:rFonts w:hint="eastAsia" w:ascii="仿宋_GB2312" w:eastAsia="仿宋_GB2312"/>
          <w:bCs/>
          <w:sz w:val="32"/>
          <w:szCs w:val="32"/>
          <w:lang w:val="en-US" w:eastAsia="zh-CN"/>
        </w:rPr>
        <w:t>：</w:t>
      </w:r>
      <w:r>
        <w:rPr>
          <w:rFonts w:hint="eastAsia" w:ascii="仿宋_GB2312" w:hAnsi="仿宋_GB2312" w:eastAsia="仿宋_GB2312" w:cs="仿宋_GB2312"/>
          <w:color w:val="000000"/>
          <w:sz w:val="32"/>
          <w:szCs w:val="32"/>
          <w:shd w:val="clear" w:color="auto" w:fill="FFFFFF"/>
        </w:rPr>
        <w:t>在实施本校教学诊改过程中推动本校教育教学管理改革的</w:t>
      </w:r>
      <w:r>
        <w:rPr>
          <w:rFonts w:hint="eastAsia" w:ascii="仿宋_GB2312" w:hAnsi="仿宋_GB2312" w:eastAsia="仿宋_GB2312" w:cs="仿宋_GB2312"/>
          <w:color w:val="000000"/>
          <w:sz w:val="32"/>
          <w:szCs w:val="32"/>
          <w:shd w:val="clear" w:color="auto" w:fill="FFFFFF"/>
          <w:lang w:val="en-US" w:eastAsia="zh-CN"/>
        </w:rPr>
        <w:t>探索与思考</w:t>
      </w:r>
      <w:r>
        <w:rPr>
          <w:rFonts w:hint="eastAsia" w:ascii="仿宋_GB2312" w:hAnsi="仿宋_GB2312" w:eastAsia="仿宋_GB2312" w:cs="仿宋_GB2312"/>
          <w:color w:val="00000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firstLine="643" w:firstLineChars="200"/>
        <w:textAlignment w:val="auto"/>
        <w:rPr>
          <w:rFonts w:hint="eastAsia" w:ascii="仿宋_GB2312" w:eastAsia="仿宋_GB2312"/>
          <w:bCs/>
          <w:color w:val="auto"/>
          <w:sz w:val="32"/>
          <w:szCs w:val="32"/>
          <w:lang w:val="en-US" w:eastAsia="zh-CN"/>
        </w:rPr>
      </w:pPr>
      <w:r>
        <w:rPr>
          <w:rFonts w:hint="eastAsia" w:ascii="Times New Roman" w:hAnsi="Times New Roman" w:eastAsia="仿宋_GB2312" w:cs="Times New Roman"/>
          <w:b/>
          <w:bCs w:val="0"/>
          <w:color w:val="auto"/>
          <w:sz w:val="32"/>
          <w:szCs w:val="32"/>
          <w:lang w:val="en-US" w:eastAsia="zh-CN"/>
        </w:rPr>
        <w:t xml:space="preserve">4. </w:t>
      </w:r>
      <w:r>
        <w:rPr>
          <w:rFonts w:hint="eastAsia" w:ascii="仿宋_GB2312" w:eastAsia="仿宋_GB2312"/>
          <w:b/>
          <w:bCs w:val="0"/>
          <w:color w:val="auto"/>
          <w:sz w:val="32"/>
          <w:szCs w:val="32"/>
          <w:lang w:val="en-US" w:eastAsia="zh-CN"/>
        </w:rPr>
        <w:t>标题</w:t>
      </w:r>
      <w:r>
        <w:rPr>
          <w:rFonts w:hint="eastAsia" w:ascii="仿宋_GB2312" w:eastAsia="仿宋_GB2312"/>
          <w:bCs/>
          <w:color w:val="auto"/>
          <w:sz w:val="32"/>
          <w:szCs w:val="32"/>
          <w:lang w:val="en-US" w:eastAsia="zh-CN"/>
        </w:rPr>
        <w:t>：《江西旅游商贸职业学院“智慧诊改”推动教学管理改进的探索》。</w:t>
      </w:r>
    </w:p>
    <w:p>
      <w:pPr>
        <w:keepNext w:val="0"/>
        <w:keepLines w:val="0"/>
        <w:pageBreakBefore w:val="0"/>
        <w:widowControl w:val="0"/>
        <w:kinsoku/>
        <w:wordWrap/>
        <w:overflowPunct/>
        <w:topLinePunct w:val="0"/>
        <w:autoSpaceDE/>
        <w:autoSpaceDN/>
        <w:bidi w:val="0"/>
        <w:adjustRightInd/>
        <w:snapToGrid/>
        <w:spacing w:line="574" w:lineRule="exact"/>
        <w:ind w:firstLine="643" w:firstLineChars="200"/>
        <w:textAlignment w:val="auto"/>
        <w:rPr>
          <w:rFonts w:hint="eastAsia" w:ascii="仿宋_GB2312" w:eastAsia="仿宋_GB2312"/>
          <w:bCs/>
          <w:color w:val="auto"/>
          <w:sz w:val="32"/>
          <w:szCs w:val="32"/>
        </w:rPr>
      </w:pPr>
      <w:r>
        <w:rPr>
          <w:rFonts w:hint="eastAsia" w:ascii="Times New Roman" w:hAnsi="Times New Roman" w:eastAsia="仿宋_GB2312" w:cs="Times New Roman"/>
          <w:b/>
          <w:bCs w:val="0"/>
          <w:color w:val="auto"/>
          <w:sz w:val="32"/>
          <w:szCs w:val="32"/>
          <w:lang w:val="en-US" w:eastAsia="zh-CN"/>
        </w:rPr>
        <w:t>5.</w:t>
      </w:r>
      <w:r>
        <w:rPr>
          <w:rFonts w:hint="eastAsia" w:ascii="仿宋_GB2312" w:eastAsia="仿宋_GB2312"/>
          <w:b/>
          <w:bCs w:val="0"/>
          <w:color w:val="auto"/>
          <w:sz w:val="32"/>
          <w:szCs w:val="32"/>
          <w:lang w:val="en-US" w:eastAsia="zh-CN"/>
        </w:rPr>
        <w:t xml:space="preserve"> 主旨</w:t>
      </w:r>
      <w:r>
        <w:rPr>
          <w:rFonts w:hint="eastAsia" w:ascii="仿宋_GB2312" w:eastAsia="仿宋_GB2312"/>
          <w:bCs/>
          <w:color w:val="auto"/>
          <w:sz w:val="32"/>
          <w:szCs w:val="32"/>
          <w:lang w:val="en-US" w:eastAsia="zh-CN"/>
        </w:rPr>
        <w:t>：结合</w:t>
      </w:r>
      <w:r>
        <w:rPr>
          <w:rFonts w:hint="eastAsia" w:ascii="仿宋_GB2312" w:eastAsia="仿宋_GB2312"/>
          <w:bCs/>
          <w:color w:val="auto"/>
          <w:sz w:val="32"/>
          <w:szCs w:val="32"/>
        </w:rPr>
        <w:t>职业教育在新时代发展趋势，针对</w:t>
      </w:r>
      <w:r>
        <w:rPr>
          <w:rFonts w:hint="eastAsia" w:ascii="仿宋_GB2312" w:eastAsia="仿宋_GB2312"/>
          <w:bCs/>
          <w:color w:val="auto"/>
          <w:sz w:val="32"/>
          <w:szCs w:val="32"/>
          <w:lang w:val="en-US" w:eastAsia="zh-CN"/>
        </w:rPr>
        <w:t>智能化管理和教学工作过程管理</w:t>
      </w:r>
      <w:r>
        <w:rPr>
          <w:rFonts w:hint="eastAsia" w:ascii="仿宋_GB2312" w:eastAsia="仿宋_GB2312"/>
          <w:bCs/>
          <w:color w:val="auto"/>
          <w:sz w:val="32"/>
          <w:szCs w:val="32"/>
        </w:rPr>
        <w:t>等方面的问题，</w:t>
      </w:r>
      <w:r>
        <w:rPr>
          <w:rFonts w:hint="eastAsia" w:ascii="仿宋_GB2312" w:eastAsia="仿宋_GB2312"/>
          <w:bCs/>
          <w:color w:val="auto"/>
          <w:sz w:val="32"/>
          <w:szCs w:val="32"/>
          <w:lang w:val="en-US" w:eastAsia="zh-CN"/>
        </w:rPr>
        <w:t>在</w:t>
      </w:r>
      <w:r>
        <w:rPr>
          <w:rFonts w:hint="eastAsia" w:ascii="仿宋_GB2312" w:eastAsia="仿宋_GB2312"/>
          <w:bCs/>
          <w:color w:val="auto"/>
          <w:sz w:val="32"/>
          <w:szCs w:val="32"/>
        </w:rPr>
        <w:t>信息化背景下</w:t>
      </w:r>
      <w:r>
        <w:rPr>
          <w:rFonts w:hint="eastAsia" w:ascii="仿宋_GB2312" w:eastAsia="仿宋_GB2312"/>
          <w:bCs/>
          <w:color w:val="auto"/>
          <w:sz w:val="32"/>
          <w:szCs w:val="32"/>
          <w:lang w:val="en-US" w:eastAsia="zh-CN"/>
        </w:rPr>
        <w:t>打造“智慧诊改”</w:t>
      </w:r>
      <w:r>
        <w:rPr>
          <w:rFonts w:hint="eastAsia" w:ascii="仿宋_GB2312" w:eastAsia="仿宋_GB2312"/>
          <w:bCs/>
          <w:color w:val="auto"/>
          <w:sz w:val="32"/>
          <w:szCs w:val="32"/>
        </w:rPr>
        <w:t>，改进</w:t>
      </w:r>
      <w:r>
        <w:rPr>
          <w:rFonts w:hint="eastAsia" w:ascii="仿宋_GB2312" w:eastAsia="仿宋_GB2312"/>
          <w:bCs/>
          <w:color w:val="auto"/>
          <w:sz w:val="32"/>
          <w:szCs w:val="32"/>
          <w:lang w:val="en-US" w:eastAsia="zh-CN"/>
        </w:rPr>
        <w:t>学校</w:t>
      </w:r>
      <w:r>
        <w:rPr>
          <w:rFonts w:hint="eastAsia" w:ascii="仿宋_GB2312" w:eastAsia="仿宋_GB2312"/>
          <w:bCs/>
          <w:color w:val="auto"/>
          <w:sz w:val="32"/>
          <w:szCs w:val="32"/>
        </w:rPr>
        <w:t>教学</w:t>
      </w:r>
      <w:r>
        <w:rPr>
          <w:rFonts w:hint="eastAsia" w:ascii="仿宋_GB2312" w:eastAsia="仿宋_GB2312"/>
          <w:bCs/>
          <w:color w:val="auto"/>
          <w:sz w:val="32"/>
          <w:szCs w:val="32"/>
          <w:lang w:val="en-US" w:eastAsia="zh-CN"/>
        </w:rPr>
        <w:t>管理</w:t>
      </w:r>
      <w:r>
        <w:rPr>
          <w:rFonts w:hint="eastAsia" w:ascii="仿宋_GB2312" w:eastAsia="仿宋_GB2312"/>
          <w:bCs/>
          <w:color w:val="auto"/>
          <w:sz w:val="32"/>
          <w:szCs w:val="32"/>
        </w:rPr>
        <w:t>工作，推动</w:t>
      </w:r>
      <w:r>
        <w:rPr>
          <w:rFonts w:hint="eastAsia" w:ascii="仿宋_GB2312" w:eastAsia="仿宋_GB2312"/>
          <w:bCs/>
          <w:color w:val="auto"/>
          <w:sz w:val="32"/>
          <w:szCs w:val="32"/>
          <w:lang w:eastAsia="zh-CN"/>
        </w:rPr>
        <w:t>数字治理水平</w:t>
      </w:r>
      <w:r>
        <w:rPr>
          <w:rFonts w:hint="eastAsia" w:ascii="仿宋_GB2312" w:eastAsia="仿宋_GB2312"/>
          <w:bCs/>
          <w:color w:val="auto"/>
          <w:sz w:val="32"/>
          <w:szCs w:val="32"/>
        </w:rPr>
        <w:t>提升。</w:t>
      </w:r>
    </w:p>
    <w:p>
      <w:pPr>
        <w:keepNext w:val="0"/>
        <w:keepLines w:val="0"/>
        <w:pageBreakBefore w:val="0"/>
        <w:widowControl w:val="0"/>
        <w:kinsoku/>
        <w:wordWrap/>
        <w:overflowPunct/>
        <w:topLinePunct w:val="0"/>
        <w:autoSpaceDE/>
        <w:autoSpaceDN/>
        <w:bidi w:val="0"/>
        <w:adjustRightInd/>
        <w:snapToGrid/>
        <w:spacing w:line="574" w:lineRule="exact"/>
        <w:ind w:firstLine="643" w:firstLineChars="200"/>
        <w:textAlignment w:val="auto"/>
        <w:rPr>
          <w:rFonts w:hint="default" w:ascii="仿宋_GB2312" w:eastAsia="仿宋_GB2312"/>
          <w:bCs/>
          <w:color w:val="FF0000"/>
          <w:sz w:val="32"/>
          <w:szCs w:val="32"/>
          <w:lang w:val="en-US" w:eastAsia="zh-CN"/>
        </w:rPr>
      </w:pPr>
      <w:r>
        <w:rPr>
          <w:rFonts w:hint="eastAsia" w:ascii="Times New Roman" w:hAnsi="Times New Roman" w:eastAsia="仿宋_GB2312" w:cs="Times New Roman"/>
          <w:b/>
          <w:bCs w:val="0"/>
          <w:color w:val="auto"/>
          <w:sz w:val="32"/>
          <w:szCs w:val="32"/>
          <w:lang w:val="en-US" w:eastAsia="zh-CN"/>
        </w:rPr>
        <w:t>6.</w:t>
      </w:r>
      <w:r>
        <w:rPr>
          <w:rFonts w:hint="eastAsia" w:ascii="仿宋_GB2312" w:eastAsia="仿宋_GB2312"/>
          <w:b/>
          <w:bCs w:val="0"/>
          <w:color w:val="auto"/>
          <w:sz w:val="32"/>
          <w:szCs w:val="32"/>
          <w:lang w:val="en-US" w:eastAsia="zh-CN"/>
        </w:rPr>
        <w:t xml:space="preserve"> 写作重点</w:t>
      </w:r>
      <w:r>
        <w:rPr>
          <w:rFonts w:hint="eastAsia" w:ascii="仿宋_GB2312" w:eastAsia="仿宋_GB2312"/>
          <w:bCs/>
          <w:color w:val="auto"/>
          <w:sz w:val="32"/>
          <w:szCs w:val="32"/>
          <w:lang w:val="en-US" w:eastAsia="zh-CN"/>
        </w:rPr>
        <w:t>：侧重从智能化角度，撰写学校对“运用信息技术解决教学管理及教学中涉及师生的问题”的</w:t>
      </w:r>
      <w:r>
        <w:rPr>
          <w:rFonts w:hint="eastAsia" w:ascii="仿宋_GB2312" w:eastAsia="仿宋_GB2312"/>
          <w:b/>
          <w:bCs w:val="0"/>
          <w:color w:val="auto"/>
          <w:sz w:val="32"/>
          <w:szCs w:val="32"/>
          <w:u w:val="none"/>
          <w:lang w:val="en-US" w:eastAsia="zh-CN"/>
        </w:rPr>
        <w:t>构思谋划</w:t>
      </w:r>
      <w:r>
        <w:rPr>
          <w:rFonts w:hint="eastAsia" w:ascii="仿宋_GB2312" w:eastAsia="仿宋_GB2312"/>
          <w:bCs/>
          <w:color w:val="auto"/>
          <w:sz w:val="32"/>
          <w:szCs w:val="32"/>
          <w:u w:val="none"/>
          <w:lang w:val="en-US" w:eastAsia="zh-CN"/>
        </w:rPr>
        <w:t>、</w:t>
      </w:r>
      <w:r>
        <w:rPr>
          <w:rFonts w:hint="eastAsia" w:ascii="仿宋_GB2312" w:eastAsia="仿宋_GB2312"/>
          <w:b/>
          <w:bCs w:val="0"/>
          <w:color w:val="auto"/>
          <w:sz w:val="32"/>
          <w:szCs w:val="32"/>
          <w:u w:val="none"/>
          <w:lang w:val="en-US" w:eastAsia="zh-CN"/>
        </w:rPr>
        <w:t>已做的工作</w:t>
      </w:r>
      <w:r>
        <w:rPr>
          <w:rFonts w:hint="eastAsia" w:ascii="仿宋_GB2312" w:eastAsia="仿宋_GB2312"/>
          <w:bCs/>
          <w:color w:val="auto"/>
          <w:sz w:val="32"/>
          <w:szCs w:val="32"/>
          <w:u w:val="none"/>
          <w:lang w:val="en-US" w:eastAsia="zh-CN"/>
        </w:rPr>
        <w:t>、</w:t>
      </w:r>
      <w:r>
        <w:rPr>
          <w:rFonts w:hint="eastAsia" w:ascii="仿宋_GB2312" w:eastAsia="仿宋_GB2312"/>
          <w:b/>
          <w:bCs w:val="0"/>
          <w:color w:val="auto"/>
          <w:sz w:val="32"/>
          <w:szCs w:val="32"/>
          <w:u w:val="none"/>
          <w:lang w:val="en-US" w:eastAsia="zh-CN"/>
        </w:rPr>
        <w:t>进一步要做的工作</w:t>
      </w:r>
      <w:r>
        <w:rPr>
          <w:rFonts w:hint="eastAsia" w:ascii="仿宋_GB2312" w:eastAsia="仿宋_GB2312"/>
          <w:bCs/>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4" w:lineRule="exact"/>
        <w:ind w:firstLine="643" w:firstLineChars="200"/>
        <w:textAlignment w:val="auto"/>
        <w:rPr>
          <w:rFonts w:hint="eastAsia" w:ascii="仿宋_GB2312" w:eastAsia="仿宋_GB2312"/>
          <w:bCs/>
          <w:sz w:val="32"/>
          <w:szCs w:val="32"/>
          <w:lang w:val="en-US" w:eastAsia="zh-CN"/>
        </w:rPr>
      </w:pPr>
      <w:r>
        <w:rPr>
          <w:rFonts w:hint="eastAsia" w:ascii="Times New Roman" w:hAnsi="Times New Roman" w:eastAsia="仿宋_GB2312" w:cs="Times New Roman"/>
          <w:b/>
          <w:bCs w:val="0"/>
          <w:color w:val="auto"/>
          <w:sz w:val="32"/>
          <w:szCs w:val="32"/>
          <w:lang w:val="en-US" w:eastAsia="zh-CN"/>
        </w:rPr>
        <w:t>7.</w:t>
      </w:r>
      <w:r>
        <w:rPr>
          <w:rFonts w:hint="eastAsia" w:ascii="仿宋_GB2312" w:eastAsia="仿宋_GB2312"/>
          <w:b/>
          <w:bCs w:val="0"/>
          <w:sz w:val="32"/>
          <w:szCs w:val="32"/>
          <w:lang w:val="en-US" w:eastAsia="zh-CN"/>
        </w:rPr>
        <w:t xml:space="preserve"> 作者</w:t>
      </w:r>
      <w:r>
        <w:rPr>
          <w:rFonts w:hint="eastAsia" w:ascii="仿宋_GB2312" w:eastAsia="仿宋_GB2312"/>
          <w:bCs/>
          <w:sz w:val="32"/>
          <w:szCs w:val="32"/>
          <w:lang w:val="en-US" w:eastAsia="zh-CN"/>
        </w:rPr>
        <w:t>：以“江西旅游商贸职业学院编写组”名义编写，成员拟为：吴小平、文玉菊、邹旗辉、刘国胜、刘繁荣、江敏、刘韬、熊会云。</w:t>
      </w:r>
    </w:p>
    <w:p>
      <w:pPr>
        <w:keepNext w:val="0"/>
        <w:keepLines w:val="0"/>
        <w:pageBreakBefore w:val="0"/>
        <w:widowControl w:val="0"/>
        <w:kinsoku/>
        <w:wordWrap/>
        <w:overflowPunct/>
        <w:topLinePunct w:val="0"/>
        <w:autoSpaceDE/>
        <w:autoSpaceDN/>
        <w:bidi w:val="0"/>
        <w:adjustRightInd/>
        <w:snapToGrid/>
        <w:spacing w:line="574" w:lineRule="exact"/>
        <w:ind w:firstLine="643" w:firstLineChars="200"/>
        <w:textAlignment w:val="auto"/>
        <w:rPr>
          <w:rFonts w:hint="eastAsia" w:ascii="仿宋_GB2312" w:eastAsia="仿宋_GB2312"/>
          <w:b w:val="0"/>
          <w:bCs/>
          <w:sz w:val="32"/>
          <w:szCs w:val="32"/>
          <w:lang w:val="en-US" w:eastAsia="zh-CN"/>
        </w:rPr>
      </w:pPr>
      <w:r>
        <w:rPr>
          <w:rFonts w:hint="eastAsia" w:ascii="Times New Roman" w:hAnsi="Times New Roman" w:eastAsia="仿宋_GB2312" w:cs="Times New Roman"/>
          <w:b/>
          <w:bCs w:val="0"/>
          <w:color w:val="auto"/>
          <w:sz w:val="32"/>
          <w:szCs w:val="32"/>
          <w:lang w:val="en-US" w:eastAsia="zh-CN"/>
        </w:rPr>
        <w:t>8.</w:t>
      </w:r>
      <w:r>
        <w:rPr>
          <w:rFonts w:hint="eastAsia" w:ascii="仿宋_GB2312" w:eastAsia="仿宋_GB2312"/>
          <w:b/>
          <w:bCs w:val="0"/>
          <w:sz w:val="32"/>
          <w:szCs w:val="32"/>
          <w:lang w:val="en-US" w:eastAsia="zh-CN"/>
        </w:rPr>
        <w:t xml:space="preserve"> 时间安排：</w:t>
      </w:r>
      <w:r>
        <w:rPr>
          <w:rFonts w:hint="eastAsia" w:ascii="Times New Roman" w:hAnsi="Times New Roman" w:eastAsia="仿宋_GB2312" w:cs="Times New Roman"/>
          <w:b/>
          <w:bCs w:val="0"/>
          <w:color w:val="auto"/>
          <w:sz w:val="32"/>
          <w:szCs w:val="32"/>
          <w:lang w:val="en-US" w:eastAsia="zh-CN"/>
        </w:rPr>
        <w:t>3</w:t>
      </w:r>
      <w:r>
        <w:rPr>
          <w:rFonts w:hint="eastAsia" w:ascii="仿宋_GB2312" w:eastAsia="仿宋_GB2312"/>
          <w:b/>
          <w:bCs w:val="0"/>
          <w:sz w:val="32"/>
          <w:szCs w:val="32"/>
          <w:lang w:val="en-US" w:eastAsia="zh-CN"/>
        </w:rPr>
        <w:t>月</w:t>
      </w:r>
      <w:r>
        <w:rPr>
          <w:rFonts w:hint="eastAsia" w:ascii="Times New Roman" w:hAnsi="Times New Roman" w:eastAsia="仿宋_GB2312" w:cs="Times New Roman"/>
          <w:b/>
          <w:bCs w:val="0"/>
          <w:color w:val="auto"/>
          <w:sz w:val="32"/>
          <w:szCs w:val="32"/>
          <w:lang w:val="en-US" w:eastAsia="zh-CN"/>
        </w:rPr>
        <w:t>23</w:t>
      </w:r>
      <w:r>
        <w:rPr>
          <w:rFonts w:hint="eastAsia" w:ascii="仿宋_GB2312" w:eastAsia="仿宋_GB2312"/>
          <w:b/>
          <w:bCs w:val="0"/>
          <w:sz w:val="32"/>
          <w:szCs w:val="32"/>
          <w:lang w:val="en-US" w:eastAsia="zh-CN"/>
        </w:rPr>
        <w:t>日前</w:t>
      </w:r>
      <w:r>
        <w:rPr>
          <w:rFonts w:hint="eastAsia" w:ascii="仿宋_GB2312" w:eastAsia="仿宋_GB2312"/>
          <w:b w:val="0"/>
          <w:bCs/>
          <w:sz w:val="32"/>
          <w:szCs w:val="32"/>
          <w:lang w:val="en-US" w:eastAsia="zh-CN"/>
        </w:rPr>
        <w:t>各责任部门报送文稿至发展规划处，</w:t>
      </w:r>
      <w:r>
        <w:rPr>
          <w:rFonts w:hint="eastAsia" w:ascii="Times New Roman" w:hAnsi="Times New Roman" w:eastAsia="仿宋_GB2312" w:cs="Times New Roman"/>
          <w:b/>
          <w:bCs w:val="0"/>
          <w:color w:val="auto"/>
          <w:sz w:val="32"/>
          <w:szCs w:val="32"/>
          <w:lang w:val="en-US" w:eastAsia="zh-CN"/>
        </w:rPr>
        <w:t>24</w:t>
      </w:r>
      <w:r>
        <w:rPr>
          <w:rFonts w:hint="eastAsia" w:ascii="仿宋_GB2312" w:eastAsia="仿宋_GB2312"/>
          <w:b/>
          <w:bCs w:val="0"/>
          <w:sz w:val="32"/>
          <w:szCs w:val="32"/>
          <w:lang w:val="en-US" w:eastAsia="zh-CN"/>
        </w:rPr>
        <w:t>日至</w:t>
      </w:r>
      <w:r>
        <w:rPr>
          <w:rFonts w:hint="eastAsia" w:ascii="Times New Roman" w:hAnsi="Times New Roman" w:eastAsia="仿宋_GB2312" w:cs="Times New Roman"/>
          <w:b/>
          <w:bCs w:val="0"/>
          <w:color w:val="auto"/>
          <w:sz w:val="32"/>
          <w:szCs w:val="32"/>
          <w:lang w:val="en-US" w:eastAsia="zh-CN"/>
        </w:rPr>
        <w:t>31</w:t>
      </w:r>
      <w:r>
        <w:rPr>
          <w:rFonts w:hint="eastAsia" w:ascii="仿宋_GB2312" w:eastAsia="仿宋_GB2312"/>
          <w:b/>
          <w:bCs w:val="0"/>
          <w:sz w:val="32"/>
          <w:szCs w:val="32"/>
          <w:lang w:val="en-US" w:eastAsia="zh-CN"/>
        </w:rPr>
        <w:t>日</w:t>
      </w:r>
      <w:r>
        <w:rPr>
          <w:rFonts w:hint="eastAsia" w:ascii="仿宋_GB2312" w:eastAsia="仿宋_GB2312"/>
          <w:b w:val="0"/>
          <w:bCs/>
          <w:sz w:val="32"/>
          <w:szCs w:val="32"/>
          <w:lang w:val="en-US" w:eastAsia="zh-CN"/>
        </w:rPr>
        <w:t>统稿修订，</w:t>
      </w:r>
      <w:r>
        <w:rPr>
          <w:rFonts w:hint="eastAsia" w:ascii="Times New Roman" w:hAnsi="Times New Roman" w:eastAsia="仿宋_GB2312" w:cs="Times New Roman"/>
          <w:b/>
          <w:bCs w:val="0"/>
          <w:color w:val="auto"/>
          <w:sz w:val="32"/>
          <w:szCs w:val="32"/>
          <w:lang w:val="en-US" w:eastAsia="zh-CN"/>
        </w:rPr>
        <w:t>4</w:t>
      </w:r>
      <w:r>
        <w:rPr>
          <w:rFonts w:hint="eastAsia" w:ascii="仿宋_GB2312" w:eastAsia="仿宋_GB2312"/>
          <w:b/>
          <w:bCs w:val="0"/>
          <w:sz w:val="32"/>
          <w:szCs w:val="32"/>
          <w:lang w:val="en-US" w:eastAsia="zh-CN"/>
        </w:rPr>
        <w:t>月初</w:t>
      </w:r>
      <w:r>
        <w:rPr>
          <w:rFonts w:hint="eastAsia" w:ascii="仿宋_GB2312" w:eastAsia="仿宋_GB2312"/>
          <w:b w:val="0"/>
          <w:bCs/>
          <w:sz w:val="32"/>
          <w:szCs w:val="32"/>
          <w:lang w:val="en-US" w:eastAsia="zh-CN"/>
        </w:rPr>
        <w:t>报学校审阅审批，</w:t>
      </w:r>
      <w:r>
        <w:rPr>
          <w:rFonts w:hint="eastAsia" w:ascii="Times New Roman" w:hAnsi="Times New Roman" w:eastAsia="仿宋_GB2312" w:cs="Times New Roman"/>
          <w:b/>
          <w:bCs w:val="0"/>
          <w:color w:val="auto"/>
          <w:sz w:val="32"/>
          <w:szCs w:val="32"/>
          <w:lang w:val="en-US" w:eastAsia="zh-CN"/>
        </w:rPr>
        <w:t>4</w:t>
      </w:r>
      <w:r>
        <w:rPr>
          <w:rFonts w:hint="eastAsia" w:ascii="仿宋_GB2312" w:eastAsia="仿宋_GB2312"/>
          <w:b/>
          <w:bCs w:val="0"/>
          <w:sz w:val="32"/>
          <w:szCs w:val="32"/>
          <w:lang w:val="en-US" w:eastAsia="zh-CN"/>
        </w:rPr>
        <w:t>月</w:t>
      </w:r>
      <w:r>
        <w:rPr>
          <w:rFonts w:hint="eastAsia" w:ascii="Times New Roman" w:hAnsi="Times New Roman" w:eastAsia="仿宋_GB2312" w:cs="Times New Roman"/>
          <w:b/>
          <w:bCs w:val="0"/>
          <w:color w:val="auto"/>
          <w:sz w:val="32"/>
          <w:szCs w:val="32"/>
          <w:lang w:val="en-US" w:eastAsia="zh-CN"/>
        </w:rPr>
        <w:t>8</w:t>
      </w:r>
      <w:r>
        <w:rPr>
          <w:rFonts w:hint="eastAsia" w:ascii="仿宋_GB2312" w:eastAsia="仿宋_GB2312"/>
          <w:b/>
          <w:bCs w:val="0"/>
          <w:sz w:val="32"/>
          <w:szCs w:val="32"/>
          <w:lang w:val="en-US" w:eastAsia="zh-CN"/>
        </w:rPr>
        <w:t>日前</w:t>
      </w:r>
      <w:r>
        <w:rPr>
          <w:rFonts w:hint="eastAsia" w:ascii="仿宋_GB2312" w:eastAsia="仿宋_GB2312"/>
          <w:b w:val="0"/>
          <w:bCs/>
          <w:sz w:val="32"/>
          <w:szCs w:val="32"/>
          <w:lang w:val="en-US" w:eastAsia="zh-CN"/>
        </w:rPr>
        <w:t>报送江西省诊改专委会秘书处。</w:t>
      </w:r>
    </w:p>
    <w:p>
      <w:pPr>
        <w:keepNext w:val="0"/>
        <w:keepLines w:val="0"/>
        <w:pageBreakBefore w:val="0"/>
        <w:widowControl w:val="0"/>
        <w:kinsoku/>
        <w:wordWrap/>
        <w:overflowPunct/>
        <w:topLinePunct w:val="0"/>
        <w:autoSpaceDE/>
        <w:autoSpaceDN/>
        <w:bidi w:val="0"/>
        <w:adjustRightInd/>
        <w:snapToGrid/>
        <w:spacing w:line="574" w:lineRule="exact"/>
        <w:ind w:firstLine="643" w:firstLineChars="200"/>
        <w:textAlignment w:val="auto"/>
        <w:rPr>
          <w:rFonts w:hint="default" w:ascii="仿宋_GB2312" w:eastAsia="仿宋_GB2312"/>
          <w:bCs/>
          <w:sz w:val="32"/>
          <w:szCs w:val="32"/>
          <w:lang w:val="en-US" w:eastAsia="zh-CN"/>
        </w:rPr>
      </w:pPr>
      <w:r>
        <w:rPr>
          <w:rFonts w:hint="eastAsia" w:ascii="Times New Roman" w:hAnsi="Times New Roman" w:eastAsia="仿宋_GB2312" w:cs="Times New Roman"/>
          <w:b/>
          <w:bCs w:val="0"/>
          <w:color w:val="auto"/>
          <w:sz w:val="32"/>
          <w:szCs w:val="32"/>
          <w:lang w:val="en-US" w:eastAsia="zh-CN"/>
        </w:rPr>
        <w:t>9.</w:t>
      </w:r>
      <w:r>
        <w:rPr>
          <w:rFonts w:hint="eastAsia" w:ascii="仿宋_GB2312" w:eastAsia="仿宋_GB2312"/>
          <w:b/>
          <w:bCs w:val="0"/>
          <w:sz w:val="32"/>
          <w:szCs w:val="32"/>
          <w:lang w:val="en-US" w:eastAsia="zh-CN"/>
        </w:rPr>
        <w:t xml:space="preserve"> </w:t>
      </w:r>
      <w:r>
        <w:rPr>
          <w:rFonts w:hint="eastAsia" w:ascii="仿宋_GB2312" w:eastAsia="仿宋_GB2312"/>
          <w:b/>
          <w:bCs w:val="0"/>
          <w:sz w:val="32"/>
          <w:szCs w:val="32"/>
          <w:u w:val="none"/>
          <w:lang w:val="en-US" w:eastAsia="zh-CN"/>
        </w:rPr>
        <w:t>大纲与</w:t>
      </w:r>
      <w:r>
        <w:rPr>
          <w:rFonts w:hint="eastAsia" w:ascii="仿宋_GB2312" w:eastAsia="仿宋_GB2312"/>
          <w:b/>
          <w:bCs w:val="0"/>
          <w:sz w:val="32"/>
          <w:szCs w:val="32"/>
          <w:lang w:val="en-US" w:eastAsia="zh-CN"/>
        </w:rPr>
        <w:t>责任分工</w:t>
      </w:r>
      <w:r>
        <w:rPr>
          <w:rFonts w:hint="eastAsia" w:ascii="仿宋_GB2312" w:eastAsia="仿宋_GB2312"/>
          <w:b w:val="0"/>
          <w:bCs/>
          <w:sz w:val="32"/>
          <w:szCs w:val="32"/>
          <w:lang w:val="en-US" w:eastAsia="zh-CN"/>
        </w:rPr>
        <w:t>：论文拟由“背景及意义、问题原因解决思路、主要举措、成效、结语、参考文献”六部分组成，详见以下模块：</w:t>
      </w:r>
      <w:r>
        <w:rPr>
          <w:rFonts w:hint="eastAsia" w:ascii="仿宋_GB2312" w:eastAsia="仿宋_GB2312"/>
          <w:b w:val="0"/>
          <w:bCs/>
          <w:color w:val="auto"/>
          <w:sz w:val="32"/>
          <w:szCs w:val="32"/>
          <w:u w:val="none"/>
          <w:lang w:val="en-US" w:eastAsia="zh-CN"/>
        </w:rPr>
        <w:fldChar w:fldCharType="begin"/>
      </w:r>
      <w:r>
        <w:rPr>
          <w:rFonts w:hint="eastAsia" w:ascii="仿宋_GB2312" w:eastAsia="仿宋_GB2312"/>
          <w:b w:val="0"/>
          <w:bCs/>
          <w:color w:val="auto"/>
          <w:sz w:val="32"/>
          <w:szCs w:val="32"/>
          <w:u w:val="none"/>
          <w:lang w:val="en-US" w:eastAsia="zh-CN"/>
        </w:rPr>
        <w:instrText xml:space="preserve"> HYPERLINK \l "二、论文结构一览图" </w:instrText>
      </w:r>
      <w:r>
        <w:rPr>
          <w:rFonts w:hint="eastAsia" w:ascii="仿宋_GB2312" w:eastAsia="仿宋_GB2312"/>
          <w:b w:val="0"/>
          <w:bCs/>
          <w:color w:val="auto"/>
          <w:sz w:val="32"/>
          <w:szCs w:val="32"/>
          <w:u w:val="none"/>
          <w:lang w:val="en-US" w:eastAsia="zh-CN"/>
        </w:rPr>
        <w:fldChar w:fldCharType="separate"/>
      </w:r>
      <w:r>
        <w:rPr>
          <w:rStyle w:val="11"/>
          <w:rFonts w:hint="eastAsia" w:ascii="仿宋_GB2312" w:eastAsia="仿宋_GB2312"/>
          <w:b w:val="0"/>
          <w:bCs/>
          <w:sz w:val="32"/>
          <w:szCs w:val="32"/>
          <w:lang w:val="en-US" w:eastAsia="zh-CN"/>
        </w:rPr>
        <w:t>论文结构一览图</w:t>
      </w:r>
      <w:r>
        <w:rPr>
          <w:rFonts w:hint="eastAsia" w:ascii="仿宋_GB2312" w:eastAsia="仿宋_GB2312"/>
          <w:b w:val="0"/>
          <w:bCs/>
          <w:color w:val="auto"/>
          <w:sz w:val="32"/>
          <w:szCs w:val="32"/>
          <w:u w:val="none"/>
          <w:lang w:val="en-US" w:eastAsia="zh-CN"/>
        </w:rPr>
        <w:fldChar w:fldCharType="end"/>
      </w:r>
      <w:r>
        <w:rPr>
          <w:rFonts w:hint="eastAsia" w:ascii="仿宋_GB2312" w:eastAsia="仿宋_GB2312"/>
          <w:b w:val="0"/>
          <w:bCs/>
          <w:sz w:val="32"/>
          <w:szCs w:val="32"/>
          <w:lang w:val="en-US" w:eastAsia="zh-CN"/>
        </w:rPr>
        <w:t>、</w:t>
      </w:r>
      <w:r>
        <w:rPr>
          <w:rFonts w:hint="eastAsia" w:ascii="仿宋_GB2312" w:eastAsia="仿宋_GB2312"/>
          <w:b w:val="0"/>
          <w:bCs/>
          <w:color w:val="auto"/>
          <w:sz w:val="32"/>
          <w:szCs w:val="32"/>
          <w:u w:val="none"/>
          <w:lang w:val="en-US" w:eastAsia="zh-CN"/>
        </w:rPr>
        <w:fldChar w:fldCharType="begin"/>
      </w:r>
      <w:r>
        <w:rPr>
          <w:rFonts w:hint="eastAsia" w:ascii="仿宋_GB2312" w:eastAsia="仿宋_GB2312"/>
          <w:b w:val="0"/>
          <w:bCs/>
          <w:color w:val="auto"/>
          <w:sz w:val="32"/>
          <w:szCs w:val="32"/>
          <w:u w:val="none"/>
          <w:lang w:val="en-US" w:eastAsia="zh-CN"/>
        </w:rPr>
        <w:instrText xml:space="preserve"> HYPERLINK \l "三、责任分工表" </w:instrText>
      </w:r>
      <w:r>
        <w:rPr>
          <w:rFonts w:hint="eastAsia" w:ascii="仿宋_GB2312" w:eastAsia="仿宋_GB2312"/>
          <w:b w:val="0"/>
          <w:bCs/>
          <w:color w:val="auto"/>
          <w:sz w:val="32"/>
          <w:szCs w:val="32"/>
          <w:u w:val="none"/>
          <w:lang w:val="en-US" w:eastAsia="zh-CN"/>
        </w:rPr>
        <w:fldChar w:fldCharType="separate"/>
      </w:r>
      <w:r>
        <w:rPr>
          <w:rStyle w:val="11"/>
          <w:rFonts w:hint="eastAsia" w:ascii="仿宋_GB2312" w:eastAsia="仿宋_GB2312"/>
          <w:b w:val="0"/>
          <w:bCs/>
          <w:sz w:val="32"/>
          <w:szCs w:val="32"/>
          <w:lang w:val="en-US" w:eastAsia="zh-CN"/>
        </w:rPr>
        <w:t>责任分工表</w:t>
      </w:r>
      <w:r>
        <w:rPr>
          <w:rFonts w:hint="eastAsia" w:ascii="仿宋_GB2312" w:eastAsia="仿宋_GB2312"/>
          <w:b w:val="0"/>
          <w:bCs/>
          <w:color w:val="auto"/>
          <w:sz w:val="32"/>
          <w:szCs w:val="32"/>
          <w:u w:val="none"/>
          <w:lang w:val="en-US" w:eastAsia="zh-CN"/>
        </w:rPr>
        <w:fldChar w:fldCharType="end"/>
      </w:r>
      <w:r>
        <w:rPr>
          <w:rFonts w:hint="eastAsia" w:ascii="仿宋_GB2312" w:eastAsia="仿宋_GB2312"/>
          <w:b w:val="0"/>
          <w:bCs/>
          <w:sz w:val="32"/>
          <w:szCs w:val="32"/>
          <w:lang w:val="en-US" w:eastAsia="zh-CN"/>
        </w:rPr>
        <w:t>、</w:t>
      </w:r>
      <w:r>
        <w:rPr>
          <w:rFonts w:hint="eastAsia" w:ascii="仿宋_GB2312" w:eastAsia="仿宋_GB2312"/>
          <w:b w:val="0"/>
          <w:bCs/>
          <w:color w:val="auto"/>
          <w:sz w:val="32"/>
          <w:szCs w:val="32"/>
          <w:u w:val="none"/>
          <w:lang w:val="en-US" w:eastAsia="zh-CN"/>
        </w:rPr>
        <w:fldChar w:fldCharType="begin"/>
      </w:r>
      <w:r>
        <w:rPr>
          <w:rFonts w:hint="eastAsia" w:ascii="仿宋_GB2312" w:eastAsia="仿宋_GB2312"/>
          <w:b w:val="0"/>
          <w:bCs/>
          <w:color w:val="auto"/>
          <w:sz w:val="32"/>
          <w:szCs w:val="32"/>
          <w:u w:val="none"/>
          <w:lang w:val="en-US" w:eastAsia="zh-CN"/>
        </w:rPr>
        <w:instrText xml:space="preserve"> HYPERLINK \l "四、文章大纲及基本思路" </w:instrText>
      </w:r>
      <w:r>
        <w:rPr>
          <w:rFonts w:hint="eastAsia" w:ascii="仿宋_GB2312" w:eastAsia="仿宋_GB2312"/>
          <w:b w:val="0"/>
          <w:bCs/>
          <w:color w:val="auto"/>
          <w:sz w:val="32"/>
          <w:szCs w:val="32"/>
          <w:u w:val="none"/>
          <w:lang w:val="en-US" w:eastAsia="zh-CN"/>
        </w:rPr>
        <w:fldChar w:fldCharType="separate"/>
      </w:r>
      <w:r>
        <w:rPr>
          <w:rStyle w:val="11"/>
          <w:rFonts w:hint="eastAsia" w:ascii="仿宋_GB2312" w:eastAsia="仿宋_GB2312"/>
          <w:b w:val="0"/>
          <w:bCs/>
          <w:sz w:val="32"/>
          <w:szCs w:val="32"/>
          <w:lang w:val="en-US" w:eastAsia="zh-CN"/>
        </w:rPr>
        <w:t>文章大纲及基本思路</w:t>
      </w:r>
      <w:r>
        <w:rPr>
          <w:rFonts w:hint="eastAsia" w:ascii="仿宋_GB2312" w:eastAsia="仿宋_GB2312"/>
          <w:b w:val="0"/>
          <w:bCs/>
          <w:color w:val="auto"/>
          <w:sz w:val="32"/>
          <w:szCs w:val="32"/>
          <w:u w:val="none"/>
          <w:lang w:val="en-US" w:eastAsia="zh-CN"/>
        </w:rPr>
        <w:fldChar w:fldCharType="end"/>
      </w:r>
      <w:r>
        <w:rPr>
          <w:rFonts w:hint="eastAsia" w:ascii="仿宋_GB2312" w:eastAsia="仿宋_GB2312"/>
          <w:b w:val="0"/>
          <w:bCs/>
          <w:sz w:val="32"/>
          <w:szCs w:val="32"/>
          <w:lang w:val="en-US" w:eastAsia="zh-CN"/>
        </w:rPr>
        <w:t>。</w:t>
      </w:r>
    </w:p>
    <w:p>
      <w:pPr>
        <w:spacing w:line="440" w:lineRule="exact"/>
        <w:ind w:firstLine="562" w:firstLineChars="200"/>
        <w:rPr>
          <w:rFonts w:hint="eastAsia" w:ascii="仿宋_GB2312" w:eastAsia="仿宋_GB2312"/>
          <w:b/>
          <w:bCs w:val="0"/>
          <w:sz w:val="28"/>
          <w:szCs w:val="28"/>
          <w:lang w:val="en-US" w:eastAsia="zh-CN"/>
        </w:rPr>
      </w:pPr>
    </w:p>
    <w:p>
      <w:pPr>
        <w:spacing w:line="440" w:lineRule="exact"/>
        <w:ind w:firstLine="562" w:firstLineChars="200"/>
        <w:rPr>
          <w:rFonts w:hint="eastAsia" w:ascii="仿宋_GB2312" w:eastAsia="仿宋_GB2312"/>
          <w:b/>
          <w:bCs w:val="0"/>
          <w:sz w:val="28"/>
          <w:szCs w:val="28"/>
          <w:lang w:val="en-US" w:eastAsia="zh-CN"/>
        </w:rPr>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line="440" w:lineRule="exact"/>
        <w:outlineLvl w:val="0"/>
        <w:rPr>
          <w:rFonts w:hint="default" w:ascii="仿宋_GB2312" w:eastAsia="仿宋_GB2312"/>
          <w:bCs/>
          <w:sz w:val="28"/>
          <w:szCs w:val="28"/>
          <w:lang w:val="en-US" w:eastAsia="zh-CN"/>
        </w:rPr>
      </w:pPr>
      <w:bookmarkStart w:id="0" w:name="二、论文结构一览图"/>
      <w:r>
        <w:rPr>
          <w:rFonts w:hint="eastAsia" w:ascii="黑体" w:hAnsi="黑体" w:eastAsia="黑体" w:cs="黑体"/>
          <w:bCs/>
          <w:color w:val="auto"/>
          <w:sz w:val="32"/>
          <w:szCs w:val="32"/>
          <w:lang w:val="en-US" w:eastAsia="zh-CN"/>
        </w:rPr>
        <w:t>二、论文结构一览图</w:t>
      </w:r>
    </w:p>
    <w:bookmarkEnd w:id="0"/>
    <w:p>
      <w:pPr>
        <w:spacing w:line="240" w:lineRule="auto"/>
        <w:jc w:val="center"/>
        <w:rPr>
          <w:rFonts w:hint="default" w:ascii="仿宋_GB2312" w:eastAsia="仿宋_GB2312"/>
          <w:bCs/>
          <w:sz w:val="28"/>
          <w:szCs w:val="28"/>
          <w:lang w:val="en-US" w:eastAsia="zh-CN"/>
        </w:rPr>
      </w:pPr>
      <w:r>
        <w:rPr>
          <w:rFonts w:hint="default" w:ascii="仿宋_GB2312" w:eastAsia="仿宋_GB2312"/>
          <w:bCs/>
          <w:sz w:val="28"/>
          <w:szCs w:val="28"/>
          <w:lang w:val="en-US" w:eastAsia="zh-CN"/>
        </w:rPr>
        <w:drawing>
          <wp:inline distT="0" distB="0" distL="114300" distR="114300">
            <wp:extent cx="9745980" cy="5601335"/>
            <wp:effectExtent l="0" t="0" r="7620" b="18415"/>
            <wp:docPr id="1" name="图片 1" descr="江西旅游商贸职业学院“智慧诊改”推动教学管理的研究探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江西旅游商贸职业学院“智慧诊改”推动教学管理的研究探索"/>
                    <pic:cNvPicPr>
                      <a:picLocks noChangeAspect="1"/>
                    </pic:cNvPicPr>
                  </pic:nvPicPr>
                  <pic:blipFill>
                    <a:blip r:embed="rId5"/>
                    <a:stretch>
                      <a:fillRect/>
                    </a:stretch>
                  </pic:blipFill>
                  <pic:spPr>
                    <a:xfrm>
                      <a:off x="0" y="0"/>
                      <a:ext cx="9745980" cy="5601335"/>
                    </a:xfrm>
                    <a:prstGeom prst="rect">
                      <a:avLst/>
                    </a:prstGeom>
                  </pic:spPr>
                </pic:pic>
              </a:graphicData>
            </a:graphic>
          </wp:inline>
        </w:drawing>
      </w:r>
    </w:p>
    <w:p>
      <w:pPr>
        <w:spacing w:line="440" w:lineRule="exact"/>
        <w:rPr>
          <w:rFonts w:hint="eastAsia" w:ascii="仿宋_GB2312" w:eastAsia="仿宋_GB2312"/>
          <w:bCs/>
          <w:color w:val="auto"/>
          <w:sz w:val="28"/>
          <w:szCs w:val="28"/>
          <w:lang w:val="en-US" w:eastAsia="zh-CN"/>
        </w:rPr>
      </w:pPr>
    </w:p>
    <w:p>
      <w:pPr>
        <w:spacing w:line="440" w:lineRule="exact"/>
        <w:rPr>
          <w:rFonts w:hint="eastAsia" w:ascii="仿宋_GB2312" w:eastAsia="仿宋_GB2312"/>
          <w:bCs/>
          <w:color w:val="auto"/>
          <w:sz w:val="28"/>
          <w:szCs w:val="28"/>
          <w:lang w:val="en-US" w:eastAsia="zh-CN"/>
        </w:rPr>
        <w:sectPr>
          <w:pgSz w:w="16838" w:h="11906" w:orient="landscape"/>
          <w:pgMar w:top="720" w:right="720" w:bottom="720" w:left="72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line="440" w:lineRule="exact"/>
        <w:outlineLvl w:val="0"/>
        <w:rPr>
          <w:rFonts w:hint="default" w:ascii="楷体" w:hAnsi="楷体" w:eastAsia="楷体" w:cs="楷体"/>
          <w:b/>
          <w:bCs w:val="0"/>
          <w:color w:val="auto"/>
          <w:sz w:val="28"/>
          <w:szCs w:val="28"/>
          <w:lang w:val="en-US" w:eastAsia="zh-CN"/>
        </w:rPr>
      </w:pPr>
      <w:bookmarkStart w:id="1" w:name="三、责任分工表"/>
      <w:r>
        <w:rPr>
          <w:rFonts w:hint="eastAsia" w:ascii="黑体" w:hAnsi="黑体" w:eastAsia="黑体" w:cs="黑体"/>
          <w:bCs/>
          <w:color w:val="auto"/>
          <w:sz w:val="32"/>
          <w:szCs w:val="32"/>
          <w:lang w:val="en-US" w:eastAsia="zh-CN"/>
        </w:rPr>
        <w:t>三、责任分工表</w:t>
      </w:r>
    </w:p>
    <w:bookmarkEnd w:id="1"/>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5"/>
        <w:gridCol w:w="720"/>
        <w:gridCol w:w="2190"/>
        <w:gridCol w:w="6315"/>
        <w:gridCol w:w="3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665" w:type="dxa"/>
            <w:shd w:val="clear" w:color="auto" w:fill="D7D7D7" w:themeFill="background1" w:themeFillShade="D8"/>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after="100" w:line="400" w:lineRule="exact"/>
              <w:jc w:val="center"/>
              <w:textAlignment w:val="auto"/>
              <w:outlineLvl w:val="9"/>
              <w:rPr>
                <w:rFonts w:hint="default"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章</w:t>
            </w:r>
          </w:p>
        </w:tc>
        <w:tc>
          <w:tcPr>
            <w:tcW w:w="2910" w:type="dxa"/>
            <w:gridSpan w:val="2"/>
            <w:shd w:val="clear" w:color="auto" w:fill="D7D7D7" w:themeFill="background1" w:themeFillShade="D8"/>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after="100" w:line="400" w:lineRule="exact"/>
              <w:jc w:val="center"/>
              <w:textAlignment w:val="auto"/>
              <w:outlineLvl w:val="9"/>
              <w:rPr>
                <w:rFonts w:hint="default"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节</w:t>
            </w:r>
          </w:p>
        </w:tc>
        <w:tc>
          <w:tcPr>
            <w:tcW w:w="6315" w:type="dxa"/>
            <w:shd w:val="clear" w:color="auto" w:fill="D7D7D7" w:themeFill="background1" w:themeFillShade="D8"/>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after="100" w:line="400" w:lineRule="exact"/>
              <w:jc w:val="center"/>
              <w:textAlignment w:val="auto"/>
              <w:outlineLvl w:val="9"/>
              <w:rPr>
                <w:rFonts w:hint="default"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主要内容</w:t>
            </w:r>
            <w:r>
              <w:rPr>
                <w:rFonts w:hint="eastAsia" w:ascii="仿宋_GB2312" w:hAnsi="仿宋_GB2312" w:eastAsia="仿宋_GB2312" w:cs="仿宋_GB2312"/>
                <w:b w:val="0"/>
                <w:bCs w:val="0"/>
                <w:color w:val="auto"/>
                <w:sz w:val="24"/>
                <w:szCs w:val="24"/>
                <w:vertAlign w:val="baseline"/>
                <w:lang w:val="en-US" w:eastAsia="zh-CN"/>
              </w:rPr>
              <w:t>（供参考，可适当调整具体细节）</w:t>
            </w:r>
          </w:p>
        </w:tc>
        <w:tc>
          <w:tcPr>
            <w:tcW w:w="3885" w:type="dxa"/>
            <w:shd w:val="clear" w:color="auto" w:fill="D7D7D7" w:themeFill="background1" w:themeFillShade="D8"/>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after="100" w:line="400" w:lineRule="exact"/>
              <w:jc w:val="center"/>
              <w:textAlignment w:val="auto"/>
              <w:outlineLvl w:val="9"/>
              <w:rPr>
                <w:rFonts w:hint="default"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Times New Roman" w:hAnsi="Times New Roman" w:eastAsia="仿宋_GB2312" w:cs="Times New Roman"/>
                <w:b w:val="0"/>
                <w:bCs w:val="0"/>
                <w:sz w:val="24"/>
                <w:szCs w:val="24"/>
                <w:vertAlign w:val="baseline"/>
                <w:lang w:val="en-US" w:eastAsia="zh-CN"/>
              </w:rPr>
              <w:t>1.</w:t>
            </w:r>
            <w:r>
              <w:rPr>
                <w:rFonts w:hint="eastAsia" w:ascii="仿宋_GB2312" w:hAnsi="仿宋_GB2312" w:eastAsia="仿宋_GB2312" w:cs="仿宋_GB2312"/>
                <w:b w:val="0"/>
                <w:bCs w:val="0"/>
                <w:sz w:val="24"/>
                <w:szCs w:val="24"/>
                <w:vertAlign w:val="baseline"/>
                <w:lang w:val="en-US" w:eastAsia="zh-CN"/>
              </w:rPr>
              <w:t>背景及意义</w:t>
            </w:r>
          </w:p>
        </w:tc>
        <w:tc>
          <w:tcPr>
            <w:tcW w:w="291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left"/>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Times New Roman" w:hAnsi="Times New Roman" w:eastAsia="仿宋_GB2312" w:cs="Times New Roman"/>
                <w:b w:val="0"/>
                <w:bCs w:val="0"/>
                <w:sz w:val="24"/>
                <w:szCs w:val="24"/>
                <w:vertAlign w:val="baseline"/>
                <w:lang w:val="en-US" w:eastAsia="zh-CN"/>
              </w:rPr>
              <w:t xml:space="preserve">1.1 </w:t>
            </w:r>
            <w:r>
              <w:rPr>
                <w:rFonts w:hint="eastAsia" w:ascii="仿宋_GB2312" w:hAnsi="仿宋_GB2312" w:eastAsia="仿宋_GB2312" w:cs="仿宋_GB2312"/>
                <w:b w:val="0"/>
                <w:bCs w:val="0"/>
                <w:sz w:val="24"/>
                <w:szCs w:val="24"/>
                <w:vertAlign w:val="baseline"/>
                <w:lang w:val="en-US" w:eastAsia="zh-CN"/>
              </w:rPr>
              <w:t>研究背景</w:t>
            </w:r>
          </w:p>
        </w:tc>
        <w:tc>
          <w:tcPr>
            <w:tcW w:w="63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ind w:firstLine="480" w:firstLineChars="200"/>
              <w:jc w:val="left"/>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从教学诊改、信息技术发展趋势等方面，讨论政策依据、历史沿革、现状和未来一个时期的发展目标。</w:t>
            </w:r>
          </w:p>
        </w:tc>
        <w:tc>
          <w:tcPr>
            <w:tcW w:w="38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发展规划处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center"/>
              <w:textAlignment w:val="auto"/>
              <w:outlineLvl w:val="9"/>
              <w:rPr>
                <w:rFonts w:hint="eastAsia" w:ascii="仿宋_GB2312" w:hAnsi="仿宋_GB2312" w:eastAsia="仿宋_GB2312" w:cs="仿宋_GB2312"/>
                <w:b w:val="0"/>
                <w:bCs w:val="0"/>
                <w:sz w:val="24"/>
                <w:szCs w:val="24"/>
                <w:vertAlign w:val="baseline"/>
                <w:lang w:val="en-US" w:eastAsia="zh-CN"/>
              </w:rPr>
            </w:pPr>
          </w:p>
        </w:tc>
        <w:tc>
          <w:tcPr>
            <w:tcW w:w="291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left"/>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Times New Roman" w:hAnsi="Times New Roman" w:eastAsia="仿宋_GB2312" w:cs="Times New Roman"/>
                <w:b w:val="0"/>
                <w:bCs w:val="0"/>
                <w:sz w:val="24"/>
                <w:szCs w:val="24"/>
                <w:vertAlign w:val="baseline"/>
                <w:lang w:val="en-US" w:eastAsia="zh-CN"/>
              </w:rPr>
              <w:t xml:space="preserve">1.2 </w:t>
            </w:r>
            <w:r>
              <w:rPr>
                <w:rFonts w:hint="eastAsia" w:ascii="仿宋_GB2312" w:hAnsi="仿宋_GB2312" w:eastAsia="仿宋_GB2312" w:cs="仿宋_GB2312"/>
                <w:b w:val="0"/>
                <w:bCs w:val="0"/>
                <w:sz w:val="24"/>
                <w:szCs w:val="24"/>
                <w:vertAlign w:val="baseline"/>
                <w:lang w:val="en-US" w:eastAsia="zh-CN"/>
              </w:rPr>
              <w:t>研究意义与价值</w:t>
            </w:r>
          </w:p>
        </w:tc>
        <w:tc>
          <w:tcPr>
            <w:tcW w:w="63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ind w:firstLine="480" w:firstLineChars="200"/>
              <w:jc w:val="left"/>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以高职院校人才培养为出发点，讨论智能管理对教学诊改的意义与价值。</w:t>
            </w:r>
          </w:p>
        </w:tc>
        <w:tc>
          <w:tcPr>
            <w:tcW w:w="38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发展规划处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vMerge w:val="restart"/>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Times New Roman" w:hAnsi="Times New Roman" w:eastAsia="仿宋_GB2312" w:cs="Times New Roman"/>
                <w:b w:val="0"/>
                <w:bCs w:val="0"/>
                <w:sz w:val="24"/>
                <w:szCs w:val="24"/>
                <w:vertAlign w:val="baseline"/>
                <w:lang w:val="en-US" w:eastAsia="zh-CN"/>
              </w:rPr>
              <w:t>2.</w:t>
            </w:r>
            <w:r>
              <w:rPr>
                <w:rFonts w:hint="eastAsia" w:ascii="仿宋_GB2312" w:hAnsi="仿宋_GB2312" w:eastAsia="仿宋_GB2312" w:cs="仿宋_GB2312"/>
                <w:b w:val="0"/>
                <w:bCs w:val="0"/>
                <w:sz w:val="24"/>
                <w:szCs w:val="24"/>
                <w:vertAlign w:val="baseline"/>
                <w:lang w:val="en-US" w:eastAsia="zh-CN"/>
              </w:rPr>
              <w:t>存在的问题、原因分析及解决思路</w:t>
            </w:r>
          </w:p>
        </w:tc>
        <w:tc>
          <w:tcPr>
            <w:tcW w:w="2910" w:type="dxa"/>
            <w:gridSpan w:val="2"/>
            <w:tcBorders>
              <w:bottom w:val="dashSmallGap" w:color="7F7F7F" w:themeColor="text1" w:themeTint="7F" w:sz="4" w:space="0"/>
              <w:right w:val="single" w:color="auto"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left"/>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Times New Roman" w:hAnsi="Times New Roman" w:eastAsia="仿宋_GB2312" w:cs="Times New Roman"/>
                <w:b w:val="0"/>
                <w:bCs w:val="0"/>
                <w:sz w:val="24"/>
                <w:szCs w:val="24"/>
                <w:vertAlign w:val="baseline"/>
                <w:lang w:val="en-US" w:eastAsia="zh-CN"/>
              </w:rPr>
              <w:t xml:space="preserve">2.1 </w:t>
            </w:r>
            <w:r>
              <w:rPr>
                <w:rFonts w:hint="eastAsia" w:ascii="仿宋_GB2312" w:hAnsi="仿宋_GB2312" w:eastAsia="仿宋_GB2312" w:cs="仿宋_GB2312"/>
                <w:b w:val="0"/>
                <w:bCs w:val="0"/>
                <w:sz w:val="24"/>
                <w:szCs w:val="24"/>
                <w:vertAlign w:val="baseline"/>
                <w:lang w:val="en-US" w:eastAsia="zh-CN"/>
              </w:rPr>
              <w:t>存在的问题</w:t>
            </w:r>
          </w:p>
        </w:tc>
        <w:tc>
          <w:tcPr>
            <w:tcW w:w="6315" w:type="dxa"/>
            <w:tcBorders>
              <w:left w:val="single" w:color="auto" w:sz="4" w:space="0"/>
              <w:bottom w:val="dashSmallGap" w:color="7F7F7F" w:themeColor="text1" w:themeTint="7F" w:sz="4" w:space="0"/>
              <w:right w:val="single" w:color="auto"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ind w:firstLine="480" w:firstLineChars="200"/>
              <w:jc w:val="left"/>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讨论江西旅游商贸职业学院在教育教学过程中发现的一些问题，分析原因，并提出引入智能化教学诊改解决相关问题的思考。</w:t>
            </w:r>
          </w:p>
        </w:tc>
        <w:tc>
          <w:tcPr>
            <w:tcW w:w="3885" w:type="dxa"/>
            <w:tcBorders>
              <w:left w:val="single" w:color="auto" w:sz="4" w:space="0"/>
              <w:bottom w:val="dashSmallGap" w:color="7F7F7F" w:themeColor="text1" w:themeTint="7F"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党政办、发展规划处、教务处、人事处、学生工作部、现教中心撰写各自负责内容，发展规划处统稿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vMerge w:val="continue"/>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center"/>
              <w:textAlignment w:val="auto"/>
              <w:outlineLvl w:val="9"/>
              <w:rPr>
                <w:rFonts w:hint="eastAsia" w:ascii="仿宋_GB2312" w:hAnsi="仿宋_GB2312" w:eastAsia="仿宋_GB2312" w:cs="仿宋_GB2312"/>
                <w:b w:val="0"/>
                <w:bCs w:val="0"/>
                <w:sz w:val="24"/>
                <w:szCs w:val="24"/>
                <w:vertAlign w:val="baseline"/>
                <w:lang w:val="en-US" w:eastAsia="zh-CN"/>
              </w:rPr>
            </w:pPr>
          </w:p>
        </w:tc>
        <w:tc>
          <w:tcPr>
            <w:tcW w:w="720" w:type="dxa"/>
            <w:tcBorders>
              <w:top w:val="dashSmallGap" w:color="7F7F7F" w:themeColor="text1" w:themeTint="7F" w:sz="4" w:space="0"/>
              <w:bottom w:val="dashSmallGap" w:color="7F7F7F" w:themeColor="text1" w:themeTint="7F" w:sz="4" w:space="0"/>
              <w:right w:val="nil"/>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left"/>
              <w:textAlignment w:val="auto"/>
              <w:outlineLvl w:val="9"/>
              <w:rPr>
                <w:rFonts w:hint="eastAsia" w:ascii="仿宋_GB2312" w:hAnsi="仿宋_GB2312" w:eastAsia="仿宋_GB2312" w:cs="仿宋_GB2312"/>
                <w:b w:val="0"/>
                <w:bCs w:val="0"/>
                <w:sz w:val="24"/>
                <w:szCs w:val="24"/>
                <w:vertAlign w:val="baseline"/>
                <w:lang w:val="en-US" w:eastAsia="zh-CN"/>
              </w:rPr>
            </w:pPr>
          </w:p>
        </w:tc>
        <w:tc>
          <w:tcPr>
            <w:tcW w:w="2190" w:type="dxa"/>
            <w:tcBorders>
              <w:top w:val="dashSmallGap" w:color="7F7F7F" w:themeColor="text1" w:themeTint="7F" w:sz="4" w:space="0"/>
              <w:left w:val="nil"/>
              <w:bottom w:val="dashSmallGap" w:color="7F7F7F" w:themeColor="text1" w:themeTint="7F" w:sz="4" w:space="0"/>
              <w:right w:val="single" w:color="auto"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ind w:left="0" w:leftChars="0" w:firstLine="0" w:firstLineChars="0"/>
              <w:jc w:val="left"/>
              <w:textAlignment w:val="auto"/>
              <w:outlineLvl w:val="9"/>
              <w:rPr>
                <w:rFonts w:hint="eastAsia" w:ascii="仿宋_GB2312" w:hAnsi="仿宋_GB2312" w:eastAsia="仿宋_GB2312" w:cs="仿宋_GB2312"/>
                <w:b w:val="0"/>
                <w:bCs w:val="0"/>
                <w:kern w:val="2"/>
                <w:sz w:val="24"/>
                <w:szCs w:val="24"/>
                <w:vertAlign w:val="baseline"/>
                <w:lang w:val="en-US" w:eastAsia="zh-CN" w:bidi="ar-SA"/>
              </w:rPr>
            </w:pPr>
            <w:r>
              <w:rPr>
                <w:rFonts w:hint="eastAsia" w:ascii="Times New Roman" w:hAnsi="Times New Roman" w:eastAsia="仿宋_GB2312" w:cs="Times New Roman"/>
                <w:b w:val="0"/>
                <w:bCs w:val="0"/>
                <w:sz w:val="24"/>
                <w:szCs w:val="24"/>
                <w:vertAlign w:val="baseline"/>
                <w:lang w:val="en-US" w:eastAsia="zh-CN"/>
              </w:rPr>
              <w:t xml:space="preserve">2.1.1 </w:t>
            </w:r>
            <w:r>
              <w:rPr>
                <w:rFonts w:hint="eastAsia" w:ascii="仿宋_GB2312" w:hAnsi="仿宋_GB2312" w:eastAsia="仿宋_GB2312" w:cs="仿宋_GB2312"/>
                <w:b w:val="0"/>
                <w:bCs w:val="0"/>
                <w:sz w:val="24"/>
                <w:szCs w:val="24"/>
                <w:vertAlign w:val="baseline"/>
                <w:lang w:val="en-US" w:eastAsia="zh-CN"/>
              </w:rPr>
              <w:t>智能化管理水平，与新时代要求的适应程度不足</w:t>
            </w:r>
          </w:p>
        </w:tc>
        <w:tc>
          <w:tcPr>
            <w:tcW w:w="6315" w:type="dxa"/>
            <w:tcBorders>
              <w:top w:val="dashSmallGap" w:color="7F7F7F" w:themeColor="text1" w:themeTint="7F" w:sz="4" w:space="0"/>
              <w:left w:val="single" w:color="auto" w:sz="4" w:space="0"/>
              <w:bottom w:val="dashSmallGap" w:color="7F7F7F" w:themeColor="text1" w:themeTint="7F" w:sz="4" w:space="0"/>
              <w:right w:val="single" w:color="auto"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ind w:firstLine="482" w:firstLineChars="200"/>
              <w:jc w:val="left"/>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参考内容</w:t>
            </w:r>
            <w:r>
              <w:rPr>
                <w:rFonts w:hint="eastAsia" w:ascii="方正小标宋简体" w:hAnsi="方正小标宋简体" w:eastAsia="方正小标宋简体" w:cs="方正小标宋简体"/>
                <w:b/>
                <w:bCs/>
                <w:sz w:val="24"/>
                <w:szCs w:val="24"/>
                <w:vertAlign w:val="baseline"/>
                <w:lang w:val="en-US" w:eastAsia="zh-CN"/>
              </w:rPr>
              <w:t>1</w:t>
            </w:r>
            <w:r>
              <w:rPr>
                <w:rFonts w:hint="eastAsia" w:ascii="仿宋_GB2312" w:hAnsi="仿宋_GB2312" w:eastAsia="仿宋_GB2312" w:cs="仿宋_GB2312"/>
                <w:b w:val="0"/>
                <w:bCs w:val="0"/>
                <w:sz w:val="24"/>
                <w:szCs w:val="24"/>
                <w:vertAlign w:val="baseline"/>
                <w:lang w:val="en-US" w:eastAsia="zh-CN"/>
              </w:rPr>
              <w:t>：教学管理相关数据自动采集程度不高，未能有效发挥大数据的作用，在一定程度上影响科学决策。</w:t>
            </w:r>
          </w:p>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ind w:firstLine="482" w:firstLineChars="200"/>
              <w:jc w:val="left"/>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参考内容</w:t>
            </w:r>
            <w:r>
              <w:rPr>
                <w:rFonts w:hint="eastAsia" w:ascii="方正小标宋简体" w:hAnsi="方正小标宋简体" w:eastAsia="方正小标宋简体" w:cs="方正小标宋简体"/>
                <w:b/>
                <w:bCs/>
                <w:sz w:val="24"/>
                <w:szCs w:val="24"/>
                <w:vertAlign w:val="baseline"/>
                <w:lang w:val="en-US" w:eastAsia="zh-CN"/>
              </w:rPr>
              <w:t>2</w:t>
            </w:r>
            <w:r>
              <w:rPr>
                <w:rFonts w:hint="eastAsia" w:ascii="仿宋_GB2312" w:hAnsi="仿宋_GB2312" w:eastAsia="仿宋_GB2312" w:cs="仿宋_GB2312"/>
                <w:b w:val="0"/>
                <w:bCs w:val="0"/>
                <w:sz w:val="24"/>
                <w:szCs w:val="24"/>
                <w:vertAlign w:val="baseline"/>
                <w:lang w:val="en-US" w:eastAsia="zh-CN"/>
              </w:rPr>
              <w:t>：有的部门对新时代背景下智能化管理的理解不深入，囿于既有工作模式和老习惯，缺乏积极主动跳出舒适区的意愿，使得智能化管理与部门工作结合不紧密，未形成“业务在线化”和“用数据说话”的新模式新习惯，未完全契合新时代的发展趋势。</w:t>
            </w:r>
          </w:p>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ind w:firstLine="482" w:firstLineChars="200"/>
              <w:jc w:val="left"/>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参考内容</w:t>
            </w:r>
            <w:r>
              <w:rPr>
                <w:rFonts w:hint="eastAsia" w:ascii="方正小标宋简体" w:hAnsi="方正小标宋简体" w:eastAsia="方正小标宋简体" w:cs="方正小标宋简体"/>
                <w:b/>
                <w:bCs/>
                <w:sz w:val="24"/>
                <w:szCs w:val="24"/>
                <w:vertAlign w:val="baseline"/>
                <w:lang w:val="en-US" w:eastAsia="zh-CN"/>
              </w:rPr>
              <w:t>3</w:t>
            </w:r>
            <w:r>
              <w:rPr>
                <w:rFonts w:hint="eastAsia" w:ascii="仿宋_GB2312" w:hAnsi="仿宋_GB2312" w:eastAsia="仿宋_GB2312" w:cs="仿宋_GB2312"/>
                <w:b w:val="0"/>
                <w:bCs w:val="0"/>
                <w:sz w:val="24"/>
                <w:szCs w:val="24"/>
                <w:vertAlign w:val="baseline"/>
                <w:lang w:val="en-US" w:eastAsia="zh-CN"/>
              </w:rPr>
              <w:t>：业务系统对智能化管理的支撑能力不足。</w:t>
            </w:r>
          </w:p>
        </w:tc>
        <w:tc>
          <w:tcPr>
            <w:tcW w:w="3885" w:type="dxa"/>
            <w:tcBorders>
              <w:top w:val="dashSmallGap" w:color="7F7F7F" w:themeColor="text1" w:themeTint="7F" w:sz="4" w:space="0"/>
              <w:left w:val="single" w:color="auto" w:sz="4" w:space="0"/>
              <w:bottom w:val="dashSmallGap" w:color="7F7F7F" w:themeColor="text1" w:themeTint="7F"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党政办、发展规划处、现教中心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vMerge w:val="continue"/>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center"/>
              <w:textAlignment w:val="auto"/>
              <w:outlineLvl w:val="9"/>
              <w:rPr>
                <w:rFonts w:hint="eastAsia" w:ascii="仿宋_GB2312" w:hAnsi="仿宋_GB2312" w:eastAsia="仿宋_GB2312" w:cs="仿宋_GB2312"/>
                <w:b w:val="0"/>
                <w:bCs w:val="0"/>
                <w:sz w:val="24"/>
                <w:szCs w:val="24"/>
                <w:vertAlign w:val="baseline"/>
                <w:lang w:val="en-US" w:eastAsia="zh-CN"/>
              </w:rPr>
            </w:pPr>
          </w:p>
        </w:tc>
        <w:tc>
          <w:tcPr>
            <w:tcW w:w="720" w:type="dxa"/>
            <w:tcBorders>
              <w:top w:val="dashSmallGap" w:color="7F7F7F" w:themeColor="text1" w:themeTint="7F" w:sz="4" w:space="0"/>
              <w:bottom w:val="dashSmallGap" w:color="7F7F7F" w:themeColor="text1" w:themeTint="7F" w:sz="4" w:space="0"/>
              <w:right w:val="nil"/>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left"/>
              <w:textAlignment w:val="auto"/>
              <w:outlineLvl w:val="9"/>
              <w:rPr>
                <w:rFonts w:hint="eastAsia" w:ascii="仿宋_GB2312" w:hAnsi="仿宋_GB2312" w:eastAsia="仿宋_GB2312" w:cs="仿宋_GB2312"/>
                <w:b w:val="0"/>
                <w:bCs w:val="0"/>
                <w:sz w:val="24"/>
                <w:szCs w:val="24"/>
                <w:vertAlign w:val="baseline"/>
                <w:lang w:val="en-US" w:eastAsia="zh-CN"/>
              </w:rPr>
            </w:pPr>
          </w:p>
        </w:tc>
        <w:tc>
          <w:tcPr>
            <w:tcW w:w="2190" w:type="dxa"/>
            <w:tcBorders>
              <w:top w:val="dashSmallGap" w:color="7F7F7F" w:themeColor="text1" w:themeTint="7F" w:sz="4" w:space="0"/>
              <w:left w:val="nil"/>
              <w:bottom w:val="dashSmallGap" w:color="7F7F7F" w:themeColor="text1" w:themeTint="7F" w:sz="4" w:space="0"/>
              <w:right w:val="single" w:color="auto"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ind w:left="0" w:leftChars="0" w:firstLine="0" w:firstLineChars="0"/>
              <w:jc w:val="left"/>
              <w:textAlignment w:val="auto"/>
              <w:outlineLvl w:val="9"/>
              <w:rPr>
                <w:rFonts w:hint="eastAsia" w:ascii="仿宋_GB2312" w:hAnsi="仿宋_GB2312" w:eastAsia="仿宋_GB2312" w:cs="仿宋_GB2312"/>
                <w:b w:val="0"/>
                <w:bCs w:val="0"/>
                <w:kern w:val="2"/>
                <w:sz w:val="24"/>
                <w:szCs w:val="24"/>
                <w:vertAlign w:val="baseline"/>
                <w:lang w:val="en-US" w:eastAsia="zh-CN" w:bidi="ar-SA"/>
              </w:rPr>
            </w:pPr>
            <w:r>
              <w:rPr>
                <w:rFonts w:hint="eastAsia" w:ascii="Times New Roman" w:hAnsi="Times New Roman" w:eastAsia="仿宋_GB2312" w:cs="Times New Roman"/>
                <w:b w:val="0"/>
                <w:bCs w:val="0"/>
                <w:sz w:val="24"/>
                <w:szCs w:val="24"/>
                <w:vertAlign w:val="baseline"/>
                <w:lang w:val="en-US" w:eastAsia="zh-CN"/>
              </w:rPr>
              <w:t xml:space="preserve">2.1.2 </w:t>
            </w:r>
            <w:r>
              <w:rPr>
                <w:rFonts w:hint="eastAsia" w:ascii="仿宋_GB2312" w:hAnsi="仿宋_GB2312" w:eastAsia="仿宋_GB2312" w:cs="仿宋_GB2312"/>
                <w:b w:val="0"/>
                <w:bCs w:val="0"/>
                <w:sz w:val="24"/>
                <w:szCs w:val="24"/>
                <w:vertAlign w:val="baseline"/>
                <w:lang w:val="en-US" w:eastAsia="zh-CN"/>
              </w:rPr>
              <w:t>教学工作的过程管理水平，有进一步提升空间</w:t>
            </w:r>
          </w:p>
        </w:tc>
        <w:tc>
          <w:tcPr>
            <w:tcW w:w="6315" w:type="dxa"/>
            <w:tcBorders>
              <w:top w:val="dashSmallGap" w:color="7F7F7F" w:themeColor="text1" w:themeTint="7F" w:sz="4" w:space="0"/>
              <w:left w:val="single" w:color="auto" w:sz="4" w:space="0"/>
              <w:bottom w:val="dashSmallGap" w:color="7F7F7F" w:themeColor="text1" w:themeTint="7F" w:sz="4" w:space="0"/>
              <w:right w:val="single" w:color="auto"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ind w:firstLine="480" w:firstLineChars="200"/>
              <w:jc w:val="left"/>
              <w:textAlignment w:val="auto"/>
              <w:outlineLvl w:val="9"/>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在教学实施过程中，如何智能化跟踪教师是否按照教学标准进行教学、学生是否达成培养目标、是否出现偏离、如何对偏离情况进行量化、是否对达到特定偏离幅度的情况及时预警纠偏等涉及过程管理的诸多细节，存在一定程度缺失。</w:t>
            </w:r>
          </w:p>
        </w:tc>
        <w:tc>
          <w:tcPr>
            <w:tcW w:w="3885" w:type="dxa"/>
            <w:tcBorders>
              <w:top w:val="dashSmallGap" w:color="7F7F7F" w:themeColor="text1" w:themeTint="7F" w:sz="4" w:space="0"/>
              <w:left w:val="single" w:color="auto" w:sz="4" w:space="0"/>
              <w:bottom w:val="dashSmallGap" w:color="7F7F7F" w:themeColor="text1" w:themeTint="7F"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vMerge w:val="restart"/>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Times New Roman" w:hAnsi="Times New Roman" w:eastAsia="仿宋_GB2312" w:cs="Times New Roman"/>
                <w:b w:val="0"/>
                <w:bCs w:val="0"/>
                <w:sz w:val="24"/>
                <w:szCs w:val="24"/>
                <w:vertAlign w:val="baseline"/>
                <w:lang w:val="en-US" w:eastAsia="zh-CN"/>
              </w:rPr>
              <w:t>2.</w:t>
            </w:r>
            <w:r>
              <w:rPr>
                <w:rFonts w:hint="eastAsia" w:ascii="仿宋_GB2312" w:hAnsi="仿宋_GB2312" w:eastAsia="仿宋_GB2312" w:cs="仿宋_GB2312"/>
                <w:b w:val="0"/>
                <w:bCs w:val="0"/>
                <w:sz w:val="24"/>
                <w:szCs w:val="24"/>
                <w:vertAlign w:val="baseline"/>
                <w:lang w:val="en-US" w:eastAsia="zh-CN"/>
              </w:rPr>
              <w:t>存在的问题、原因分析及解决思路</w:t>
            </w:r>
          </w:p>
        </w:tc>
        <w:tc>
          <w:tcPr>
            <w:tcW w:w="720" w:type="dxa"/>
            <w:tcBorders>
              <w:top w:val="dashSmallGap" w:color="7F7F7F" w:themeColor="text1" w:themeTint="7F" w:sz="4" w:space="0"/>
              <w:bottom w:val="dashSmallGap" w:color="7F7F7F" w:themeColor="text1" w:themeTint="7F" w:sz="4" w:space="0"/>
              <w:right w:val="nil"/>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left"/>
              <w:textAlignment w:val="auto"/>
              <w:outlineLvl w:val="9"/>
              <w:rPr>
                <w:rFonts w:hint="eastAsia" w:ascii="仿宋_GB2312" w:hAnsi="仿宋_GB2312" w:eastAsia="仿宋_GB2312" w:cs="仿宋_GB2312"/>
                <w:b w:val="0"/>
                <w:bCs w:val="0"/>
                <w:sz w:val="24"/>
                <w:szCs w:val="24"/>
                <w:vertAlign w:val="baseline"/>
                <w:lang w:val="en-US" w:eastAsia="zh-CN"/>
              </w:rPr>
            </w:pPr>
          </w:p>
        </w:tc>
        <w:tc>
          <w:tcPr>
            <w:tcW w:w="2190" w:type="dxa"/>
            <w:tcBorders>
              <w:top w:val="dashSmallGap" w:color="7F7F7F" w:themeColor="text1" w:themeTint="7F" w:sz="4" w:space="0"/>
              <w:left w:val="nil"/>
              <w:bottom w:val="dashSmallGap" w:color="7F7F7F" w:themeColor="text1" w:themeTint="7F" w:sz="4" w:space="0"/>
              <w:right w:val="single" w:color="auto"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ind w:left="0" w:leftChars="0" w:firstLine="0" w:firstLineChars="0"/>
              <w:jc w:val="left"/>
              <w:textAlignment w:val="auto"/>
              <w:outlineLvl w:val="9"/>
              <w:rPr>
                <w:rFonts w:hint="eastAsia" w:ascii="仿宋_GB2312" w:hAnsi="仿宋_GB2312" w:eastAsia="仿宋_GB2312" w:cs="仿宋_GB2312"/>
                <w:b w:val="0"/>
                <w:bCs w:val="0"/>
                <w:kern w:val="2"/>
                <w:sz w:val="24"/>
                <w:szCs w:val="24"/>
                <w:vertAlign w:val="baseline"/>
                <w:lang w:val="en-US" w:eastAsia="zh-CN" w:bidi="ar-SA"/>
              </w:rPr>
            </w:pPr>
            <w:r>
              <w:rPr>
                <w:rFonts w:hint="eastAsia" w:ascii="Times New Roman" w:hAnsi="Times New Roman" w:eastAsia="仿宋_GB2312" w:cs="Times New Roman"/>
                <w:b w:val="0"/>
                <w:bCs w:val="0"/>
                <w:sz w:val="24"/>
                <w:szCs w:val="24"/>
                <w:vertAlign w:val="baseline"/>
                <w:lang w:val="en-US" w:eastAsia="zh-CN"/>
              </w:rPr>
              <w:t xml:space="preserve">2.1.3 </w:t>
            </w:r>
            <w:r>
              <w:rPr>
                <w:rFonts w:hint="eastAsia" w:ascii="仿宋_GB2312" w:hAnsi="仿宋_GB2312" w:eastAsia="仿宋_GB2312" w:cs="仿宋_GB2312"/>
                <w:b w:val="0"/>
                <w:bCs w:val="0"/>
                <w:sz w:val="24"/>
                <w:szCs w:val="24"/>
                <w:vertAlign w:val="baseline"/>
                <w:lang w:val="en-US" w:eastAsia="zh-CN"/>
              </w:rPr>
              <w:t>师资队伍建设方面，缺少智能化双向互动</w:t>
            </w:r>
          </w:p>
        </w:tc>
        <w:tc>
          <w:tcPr>
            <w:tcW w:w="6315" w:type="dxa"/>
            <w:tcBorders>
              <w:top w:val="dashSmallGap" w:color="7F7F7F" w:themeColor="text1" w:themeTint="7F" w:sz="4" w:space="0"/>
              <w:left w:val="single" w:color="auto" w:sz="4" w:space="0"/>
              <w:bottom w:val="dashSmallGap" w:color="7F7F7F" w:themeColor="text1" w:themeTint="7F" w:sz="4" w:space="0"/>
              <w:right w:val="single" w:color="auto"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ind w:firstLine="480" w:firstLineChars="200"/>
              <w:jc w:val="left"/>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师资队伍建设方面，学校与教师个体的双向互动不充分，教师工作上智能化程度不高。缺少直观、可视化的目标标准体系，未能有效从教师个人视角进行引导，使得部分教师不了解学校教师工作的目标标准。教师成长，受个人主观因素影响较大，成长方向与学校实际需求之间存在部分偏离。</w:t>
            </w:r>
          </w:p>
        </w:tc>
        <w:tc>
          <w:tcPr>
            <w:tcW w:w="3885" w:type="dxa"/>
            <w:tcBorders>
              <w:top w:val="dashSmallGap" w:color="7F7F7F" w:themeColor="text1" w:themeTint="7F" w:sz="4" w:space="0"/>
              <w:left w:val="single" w:color="auto" w:sz="4" w:space="0"/>
              <w:bottom w:val="dashSmallGap" w:color="7F7F7F" w:themeColor="text1" w:themeTint="7F"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vMerge w:val="continue"/>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center"/>
              <w:textAlignment w:val="auto"/>
              <w:outlineLvl w:val="9"/>
              <w:rPr>
                <w:rFonts w:hint="eastAsia" w:ascii="仿宋_GB2312" w:hAnsi="仿宋_GB2312" w:eastAsia="仿宋_GB2312" w:cs="仿宋_GB2312"/>
                <w:b w:val="0"/>
                <w:bCs w:val="0"/>
                <w:sz w:val="24"/>
                <w:szCs w:val="24"/>
                <w:vertAlign w:val="baseline"/>
                <w:lang w:val="en-US" w:eastAsia="zh-CN"/>
              </w:rPr>
            </w:pPr>
          </w:p>
        </w:tc>
        <w:tc>
          <w:tcPr>
            <w:tcW w:w="720" w:type="dxa"/>
            <w:tcBorders>
              <w:top w:val="dashSmallGap" w:color="7F7F7F" w:themeColor="text1" w:themeTint="7F" w:sz="4" w:space="0"/>
              <w:right w:val="nil"/>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left"/>
              <w:textAlignment w:val="auto"/>
              <w:outlineLvl w:val="9"/>
              <w:rPr>
                <w:rFonts w:hint="eastAsia" w:ascii="仿宋_GB2312" w:hAnsi="仿宋_GB2312" w:eastAsia="仿宋_GB2312" w:cs="仿宋_GB2312"/>
                <w:b w:val="0"/>
                <w:bCs w:val="0"/>
                <w:sz w:val="24"/>
                <w:szCs w:val="24"/>
                <w:vertAlign w:val="baseline"/>
                <w:lang w:val="en-US" w:eastAsia="zh-CN"/>
              </w:rPr>
            </w:pPr>
          </w:p>
        </w:tc>
        <w:tc>
          <w:tcPr>
            <w:tcW w:w="2190" w:type="dxa"/>
            <w:tcBorders>
              <w:top w:val="dashSmallGap" w:color="7F7F7F" w:themeColor="text1" w:themeTint="7F" w:sz="4" w:space="0"/>
              <w:left w:val="nil"/>
              <w:right w:val="single" w:color="auto"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ind w:left="0" w:leftChars="0" w:firstLine="0" w:firstLineChars="0"/>
              <w:jc w:val="left"/>
              <w:textAlignment w:val="auto"/>
              <w:outlineLvl w:val="9"/>
              <w:rPr>
                <w:rFonts w:hint="eastAsia" w:ascii="仿宋_GB2312" w:hAnsi="仿宋_GB2312" w:eastAsia="仿宋_GB2312" w:cs="仿宋_GB2312"/>
                <w:b w:val="0"/>
                <w:bCs w:val="0"/>
                <w:kern w:val="2"/>
                <w:sz w:val="24"/>
                <w:szCs w:val="24"/>
                <w:vertAlign w:val="baseline"/>
                <w:lang w:val="en-US" w:eastAsia="zh-CN" w:bidi="ar-SA"/>
              </w:rPr>
            </w:pPr>
            <w:r>
              <w:rPr>
                <w:rFonts w:hint="eastAsia" w:ascii="Times New Roman" w:hAnsi="Times New Roman" w:eastAsia="仿宋_GB2312" w:cs="Times New Roman"/>
                <w:b w:val="0"/>
                <w:bCs w:val="0"/>
                <w:sz w:val="24"/>
                <w:szCs w:val="24"/>
                <w:vertAlign w:val="baseline"/>
                <w:lang w:val="en-US" w:eastAsia="zh-CN"/>
              </w:rPr>
              <w:t xml:space="preserve">2.1.4 </w:t>
            </w:r>
            <w:r>
              <w:rPr>
                <w:rFonts w:hint="eastAsia" w:ascii="仿宋_GB2312" w:hAnsi="仿宋_GB2312" w:eastAsia="仿宋_GB2312" w:cs="仿宋_GB2312"/>
                <w:b w:val="0"/>
                <w:bCs w:val="0"/>
                <w:sz w:val="24"/>
                <w:szCs w:val="24"/>
                <w:vertAlign w:val="baseline"/>
                <w:lang w:val="en-US" w:eastAsia="zh-CN"/>
              </w:rPr>
              <w:t>学生成长方面，缺少系统化的客观评价和动态预警</w:t>
            </w:r>
          </w:p>
        </w:tc>
        <w:tc>
          <w:tcPr>
            <w:tcW w:w="6315" w:type="dxa"/>
            <w:tcBorders>
              <w:top w:val="dashSmallGap" w:color="7F7F7F" w:themeColor="text1" w:themeTint="7F" w:sz="4" w:space="0"/>
              <w:left w:val="single" w:color="auto" w:sz="4" w:space="0"/>
              <w:right w:val="single" w:color="auto"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ind w:firstLine="482" w:firstLineChars="200"/>
              <w:jc w:val="left"/>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参考内容</w:t>
            </w:r>
            <w:r>
              <w:rPr>
                <w:rFonts w:hint="eastAsia" w:ascii="方正小标宋简体" w:hAnsi="方正小标宋简体" w:eastAsia="方正小标宋简体" w:cs="方正小标宋简体"/>
                <w:b/>
                <w:bCs/>
                <w:sz w:val="24"/>
                <w:szCs w:val="24"/>
                <w:vertAlign w:val="baseline"/>
                <w:lang w:val="en-US" w:eastAsia="zh-CN"/>
              </w:rPr>
              <w:t>1</w:t>
            </w:r>
            <w:r>
              <w:rPr>
                <w:rFonts w:hint="eastAsia" w:ascii="仿宋_GB2312" w:hAnsi="仿宋_GB2312" w:eastAsia="仿宋_GB2312" w:cs="仿宋_GB2312"/>
                <w:b w:val="0"/>
                <w:bCs w:val="0"/>
                <w:sz w:val="24"/>
                <w:szCs w:val="24"/>
                <w:vertAlign w:val="baseline"/>
                <w:lang w:val="en-US" w:eastAsia="zh-CN"/>
              </w:rPr>
              <w:t>：对学生成长质量进行评价时，主观评价所占比重较大，基于量化数据进行客观评价的比重相对较小。当前已有的一些量化评价指标，停留在“数据孤岛”式的层面，数据与数据之间未打通，未形成体系。总体上，缺少系统化的基于量化数据的客观评价。</w:t>
            </w:r>
          </w:p>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ind w:firstLine="482" w:firstLineChars="200"/>
              <w:jc w:val="left"/>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参考内容</w:t>
            </w:r>
            <w:r>
              <w:rPr>
                <w:rFonts w:hint="eastAsia" w:ascii="方正小标宋简体" w:hAnsi="方正小标宋简体" w:eastAsia="方正小标宋简体" w:cs="方正小标宋简体"/>
                <w:b/>
                <w:bCs/>
                <w:sz w:val="24"/>
                <w:szCs w:val="24"/>
                <w:vertAlign w:val="baseline"/>
                <w:lang w:val="en-US" w:eastAsia="zh-CN"/>
              </w:rPr>
              <w:t>2</w:t>
            </w:r>
            <w:r>
              <w:rPr>
                <w:rFonts w:hint="eastAsia" w:ascii="仿宋_GB2312" w:hAnsi="仿宋_GB2312" w:eastAsia="仿宋_GB2312" w:cs="仿宋_GB2312"/>
                <w:b w:val="0"/>
                <w:bCs w:val="0"/>
                <w:sz w:val="24"/>
                <w:szCs w:val="24"/>
                <w:vertAlign w:val="baseline"/>
                <w:lang w:val="en-US" w:eastAsia="zh-CN"/>
              </w:rPr>
              <w:t>：在学生成长过程，通常以较大时间周期为单位，对实施过程和成效进行阶段性回顾评价，缺少动态监测预警，无法及时起到科学客观的监督、控制和纠偏作用。</w:t>
            </w:r>
          </w:p>
        </w:tc>
        <w:tc>
          <w:tcPr>
            <w:tcW w:w="3885" w:type="dxa"/>
            <w:tcBorders>
              <w:top w:val="dashSmallGap" w:color="7F7F7F" w:themeColor="text1" w:themeTint="7F" w:sz="4" w:space="0"/>
              <w:left w:val="single" w:color="auto"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学生工作部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vMerge w:val="continue"/>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center"/>
              <w:textAlignment w:val="auto"/>
              <w:outlineLvl w:val="9"/>
              <w:rPr>
                <w:rFonts w:hint="eastAsia" w:ascii="仿宋_GB2312" w:hAnsi="仿宋_GB2312" w:eastAsia="仿宋_GB2312" w:cs="仿宋_GB2312"/>
                <w:b w:val="0"/>
                <w:bCs w:val="0"/>
                <w:sz w:val="24"/>
                <w:szCs w:val="24"/>
                <w:vertAlign w:val="baseline"/>
                <w:lang w:val="en-US" w:eastAsia="zh-CN"/>
              </w:rPr>
            </w:pPr>
          </w:p>
        </w:tc>
        <w:tc>
          <w:tcPr>
            <w:tcW w:w="2910" w:type="dxa"/>
            <w:gridSpan w:val="2"/>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left"/>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Times New Roman" w:hAnsi="Times New Roman" w:eastAsia="仿宋_GB2312" w:cs="Times New Roman"/>
                <w:b w:val="0"/>
                <w:bCs w:val="0"/>
                <w:sz w:val="24"/>
                <w:szCs w:val="24"/>
                <w:vertAlign w:val="baseline"/>
                <w:lang w:val="en-US" w:eastAsia="zh-CN"/>
              </w:rPr>
              <w:t xml:space="preserve">2.2 </w:t>
            </w:r>
            <w:r>
              <w:rPr>
                <w:rFonts w:hint="eastAsia" w:ascii="仿宋_GB2312" w:hAnsi="仿宋_GB2312" w:eastAsia="仿宋_GB2312" w:cs="仿宋_GB2312"/>
                <w:b w:val="0"/>
                <w:bCs w:val="0"/>
                <w:sz w:val="24"/>
                <w:szCs w:val="24"/>
                <w:vertAlign w:val="baseline"/>
                <w:lang w:val="en-US" w:eastAsia="zh-CN"/>
              </w:rPr>
              <w:t>原因分析</w:t>
            </w:r>
          </w:p>
        </w:tc>
        <w:tc>
          <w:tcPr>
            <w:tcW w:w="6315"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ind w:firstLine="480" w:firstLineChars="200"/>
              <w:jc w:val="left"/>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针对上述所列问题，分析相关原因。</w:t>
            </w:r>
          </w:p>
        </w:tc>
        <w:tc>
          <w:tcPr>
            <w:tcW w:w="3885"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党政办、发展规划处、教务处、人事处、学生工作部、现教中心撰写各自负责内容，发展规划处统稿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vMerge w:val="continue"/>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center"/>
              <w:textAlignment w:val="auto"/>
              <w:outlineLvl w:val="9"/>
              <w:rPr>
                <w:rFonts w:hint="eastAsia" w:ascii="仿宋_GB2312" w:hAnsi="仿宋_GB2312" w:eastAsia="仿宋_GB2312" w:cs="仿宋_GB2312"/>
                <w:b w:val="0"/>
                <w:bCs w:val="0"/>
                <w:sz w:val="24"/>
                <w:szCs w:val="24"/>
                <w:vertAlign w:val="baseline"/>
                <w:lang w:val="en-US" w:eastAsia="zh-CN"/>
              </w:rPr>
            </w:pPr>
          </w:p>
        </w:tc>
        <w:tc>
          <w:tcPr>
            <w:tcW w:w="2910" w:type="dxa"/>
            <w:gridSpan w:val="2"/>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left"/>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Times New Roman" w:hAnsi="Times New Roman" w:eastAsia="仿宋_GB2312" w:cs="Times New Roman"/>
                <w:b w:val="0"/>
                <w:bCs w:val="0"/>
                <w:sz w:val="24"/>
                <w:szCs w:val="24"/>
                <w:vertAlign w:val="baseline"/>
                <w:lang w:val="en-US" w:eastAsia="zh-CN"/>
              </w:rPr>
              <w:t xml:space="preserve">2.3 </w:t>
            </w:r>
            <w:r>
              <w:rPr>
                <w:rFonts w:hint="eastAsia" w:ascii="仿宋_GB2312" w:hAnsi="仿宋_GB2312" w:eastAsia="仿宋_GB2312" w:cs="仿宋_GB2312"/>
                <w:b w:val="0"/>
                <w:bCs w:val="0"/>
                <w:sz w:val="24"/>
                <w:szCs w:val="24"/>
                <w:vertAlign w:val="baseline"/>
                <w:lang w:val="en-US" w:eastAsia="zh-CN"/>
              </w:rPr>
              <w:t>解决问题的基本思路</w:t>
            </w:r>
          </w:p>
        </w:tc>
        <w:tc>
          <w:tcPr>
            <w:tcW w:w="6315"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ind w:firstLine="480" w:firstLineChars="200"/>
              <w:jc w:val="left"/>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针对上述所列原因，提出解决思路，简明扼要地列出采用的主要措施。</w:t>
            </w:r>
          </w:p>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ind w:firstLine="480" w:firstLineChars="200"/>
              <w:jc w:val="left"/>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措施的具体内容，在整合逻辑关系后，放在文章第三部分“主要举措”里详细阐述。</w:t>
            </w:r>
          </w:p>
        </w:tc>
        <w:tc>
          <w:tcPr>
            <w:tcW w:w="3885"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党政办、教务处、人事处、学生工作部、现教中心撰写各自负责内容，发展规划处统稿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Times New Roman" w:hAnsi="Times New Roman" w:eastAsia="仿宋_GB2312" w:cs="Times New Roman"/>
                <w:b w:val="0"/>
                <w:bCs w:val="0"/>
                <w:sz w:val="24"/>
                <w:szCs w:val="24"/>
                <w:vertAlign w:val="baseline"/>
                <w:lang w:val="en-US" w:eastAsia="zh-CN"/>
              </w:rPr>
              <w:t>3.</w:t>
            </w:r>
            <w:r>
              <w:rPr>
                <w:rFonts w:hint="eastAsia" w:ascii="仿宋_GB2312" w:hAnsi="仿宋_GB2312" w:eastAsia="仿宋_GB2312" w:cs="仿宋_GB2312"/>
                <w:b w:val="0"/>
                <w:bCs w:val="0"/>
                <w:sz w:val="24"/>
                <w:szCs w:val="24"/>
                <w:vertAlign w:val="baseline"/>
                <w:lang w:val="en-US" w:eastAsia="zh-CN"/>
              </w:rPr>
              <w:t>主要举措</w:t>
            </w:r>
          </w:p>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center"/>
              <w:textAlignment w:val="auto"/>
              <w:outlineLvl w:val="9"/>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（注：该部分要有较为充实的具体数据作为支撑。）</w:t>
            </w:r>
          </w:p>
        </w:tc>
        <w:tc>
          <w:tcPr>
            <w:tcW w:w="291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left"/>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Times New Roman" w:hAnsi="Times New Roman" w:eastAsia="仿宋_GB2312" w:cs="Times New Roman"/>
                <w:b w:val="0"/>
                <w:bCs w:val="0"/>
                <w:sz w:val="24"/>
                <w:szCs w:val="24"/>
                <w:vertAlign w:val="baseline"/>
                <w:lang w:val="en-US" w:eastAsia="zh-CN"/>
              </w:rPr>
              <w:t xml:space="preserve">3.1 </w:t>
            </w:r>
            <w:r>
              <w:rPr>
                <w:rFonts w:hint="eastAsia" w:ascii="仿宋_GB2312" w:hAnsi="仿宋_GB2312" w:eastAsia="仿宋_GB2312" w:cs="仿宋_GB2312"/>
                <w:b w:val="0"/>
                <w:bCs w:val="0"/>
                <w:sz w:val="24"/>
                <w:szCs w:val="24"/>
                <w:vertAlign w:val="baseline"/>
                <w:lang w:val="en-US" w:eastAsia="zh-CN"/>
              </w:rPr>
              <w:t>树立与新时代相适应的质量文化，改变原有工作模式和习惯</w:t>
            </w:r>
          </w:p>
        </w:tc>
        <w:tc>
          <w:tcPr>
            <w:tcW w:w="63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ind w:firstLine="480" w:firstLineChars="200"/>
              <w:jc w:val="left"/>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学校领导层以诊改平台量化数据作为对各部门工作进行客观评价的重要依据，牵引各部门形成“业务在线化”和“用数据说话”的工作模式和习惯。</w:t>
            </w:r>
          </w:p>
        </w:tc>
        <w:tc>
          <w:tcPr>
            <w:tcW w:w="38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党政办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center"/>
              <w:textAlignment w:val="auto"/>
              <w:outlineLvl w:val="9"/>
              <w:rPr>
                <w:rFonts w:hint="eastAsia" w:ascii="仿宋_GB2312" w:hAnsi="仿宋_GB2312" w:eastAsia="仿宋_GB2312" w:cs="仿宋_GB2312"/>
                <w:b w:val="0"/>
                <w:bCs w:val="0"/>
                <w:sz w:val="24"/>
                <w:szCs w:val="24"/>
                <w:vertAlign w:val="baseline"/>
                <w:lang w:val="en-US" w:eastAsia="zh-CN"/>
              </w:rPr>
            </w:pPr>
          </w:p>
        </w:tc>
        <w:tc>
          <w:tcPr>
            <w:tcW w:w="291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left"/>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Times New Roman" w:hAnsi="Times New Roman" w:eastAsia="仿宋_GB2312" w:cs="Times New Roman"/>
                <w:b w:val="0"/>
                <w:bCs w:val="0"/>
                <w:sz w:val="24"/>
                <w:szCs w:val="24"/>
                <w:vertAlign w:val="baseline"/>
                <w:lang w:val="en-US" w:eastAsia="zh-CN"/>
              </w:rPr>
              <w:t xml:space="preserve">3.2 </w:t>
            </w:r>
            <w:r>
              <w:rPr>
                <w:rFonts w:hint="eastAsia" w:ascii="仿宋_GB2312" w:hAnsi="仿宋_GB2312" w:eastAsia="仿宋_GB2312" w:cs="仿宋_GB2312"/>
                <w:b w:val="0"/>
                <w:bCs w:val="0"/>
                <w:sz w:val="24"/>
                <w:szCs w:val="24"/>
                <w:vertAlign w:val="baseline"/>
                <w:lang w:val="en-US" w:eastAsia="zh-CN"/>
              </w:rPr>
              <w:t>进一步完善诊改工作机制、考核和激励机制</w:t>
            </w:r>
          </w:p>
        </w:tc>
        <w:tc>
          <w:tcPr>
            <w:tcW w:w="63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ind w:firstLine="480" w:firstLineChars="200"/>
              <w:jc w:val="left"/>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积极做好协同衔接，利用好激励机制，推动责任部门做实诊改工作。建立常态化预警跟踪机制，制定工作流程、人员和职责，并将履职情况纳入工作考核。</w:t>
            </w:r>
          </w:p>
        </w:tc>
        <w:tc>
          <w:tcPr>
            <w:tcW w:w="38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发展规划处、党政办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center"/>
              <w:textAlignment w:val="auto"/>
              <w:outlineLvl w:val="9"/>
              <w:rPr>
                <w:rFonts w:hint="eastAsia" w:ascii="仿宋_GB2312" w:hAnsi="仿宋_GB2312" w:eastAsia="仿宋_GB2312" w:cs="仿宋_GB2312"/>
                <w:b w:val="0"/>
                <w:bCs w:val="0"/>
                <w:sz w:val="24"/>
                <w:szCs w:val="24"/>
                <w:vertAlign w:val="baseline"/>
                <w:lang w:val="en-US" w:eastAsia="zh-CN"/>
              </w:rPr>
            </w:pPr>
          </w:p>
        </w:tc>
        <w:tc>
          <w:tcPr>
            <w:tcW w:w="291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ind w:left="0" w:leftChars="0" w:firstLine="0" w:firstLineChars="0"/>
              <w:jc w:val="left"/>
              <w:textAlignment w:val="auto"/>
              <w:outlineLvl w:val="9"/>
              <w:rPr>
                <w:rFonts w:hint="eastAsia" w:ascii="仿宋_GB2312" w:hAnsi="仿宋_GB2312" w:eastAsia="仿宋_GB2312" w:cs="仿宋_GB2312"/>
                <w:b w:val="0"/>
                <w:bCs w:val="0"/>
                <w:kern w:val="2"/>
                <w:sz w:val="24"/>
                <w:szCs w:val="24"/>
                <w:vertAlign w:val="baseline"/>
                <w:lang w:val="en-US" w:eastAsia="zh-CN" w:bidi="ar-SA"/>
              </w:rPr>
            </w:pPr>
            <w:r>
              <w:rPr>
                <w:rFonts w:hint="eastAsia" w:ascii="Times New Roman" w:hAnsi="Times New Roman" w:eastAsia="仿宋_GB2312" w:cs="Times New Roman"/>
                <w:b w:val="0"/>
                <w:bCs w:val="0"/>
                <w:sz w:val="24"/>
                <w:szCs w:val="24"/>
                <w:vertAlign w:val="baseline"/>
                <w:lang w:val="en-US" w:eastAsia="zh-CN"/>
              </w:rPr>
              <w:t xml:space="preserve">3.3 </w:t>
            </w:r>
            <w:r>
              <w:rPr>
                <w:rFonts w:hint="eastAsia" w:ascii="仿宋_GB2312" w:hAnsi="仿宋_GB2312" w:eastAsia="仿宋_GB2312" w:cs="仿宋_GB2312"/>
                <w:b w:val="0"/>
                <w:bCs w:val="0"/>
                <w:sz w:val="24"/>
                <w:szCs w:val="24"/>
                <w:vertAlign w:val="baseline"/>
                <w:lang w:val="en-US" w:eastAsia="zh-CN"/>
              </w:rPr>
              <w:t>加强智慧校园建设，系统迭代升级，消除信息孤岛</w:t>
            </w:r>
          </w:p>
        </w:tc>
        <w:tc>
          <w:tcPr>
            <w:tcW w:w="63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ind w:firstLine="482" w:firstLineChars="200"/>
              <w:jc w:val="left"/>
              <w:textAlignment w:val="auto"/>
              <w:outlineLvl w:val="9"/>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参考内容</w:t>
            </w:r>
            <w:r>
              <w:rPr>
                <w:rFonts w:hint="eastAsia" w:ascii="方正小标宋简体" w:hAnsi="方正小标宋简体" w:eastAsia="方正小标宋简体" w:cs="方正小标宋简体"/>
                <w:b/>
                <w:bCs/>
                <w:sz w:val="24"/>
                <w:szCs w:val="24"/>
                <w:vertAlign w:val="baseline"/>
                <w:lang w:val="en-US" w:eastAsia="zh-CN"/>
              </w:rPr>
              <w:t>1</w:t>
            </w:r>
            <w:r>
              <w:rPr>
                <w:rFonts w:hint="eastAsia" w:ascii="仿宋_GB2312" w:hAnsi="仿宋_GB2312" w:eastAsia="仿宋_GB2312" w:cs="仿宋_GB2312"/>
                <w:b w:val="0"/>
                <w:bCs w:val="0"/>
                <w:sz w:val="24"/>
                <w:szCs w:val="24"/>
                <w:vertAlign w:val="baseline"/>
                <w:lang w:val="en-US" w:eastAsia="zh-CN"/>
              </w:rPr>
              <w:t>：重构数据中心，做好数据逻辑梳理和自动采集工作，实现覆盖面更广的“业务上线、数据上云”。</w:t>
            </w:r>
          </w:p>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ind w:left="0" w:leftChars="0" w:firstLine="482" w:firstLineChars="200"/>
              <w:jc w:val="left"/>
              <w:textAlignment w:val="auto"/>
              <w:outlineLvl w:val="9"/>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bCs/>
                <w:sz w:val="24"/>
                <w:szCs w:val="24"/>
                <w:vertAlign w:val="baseline"/>
                <w:lang w:val="en-US" w:eastAsia="zh-CN"/>
              </w:rPr>
              <w:t>参考内容</w:t>
            </w:r>
            <w:r>
              <w:rPr>
                <w:rFonts w:hint="eastAsia" w:ascii="方正小标宋简体" w:hAnsi="方正小标宋简体" w:eastAsia="方正小标宋简体" w:cs="方正小标宋简体"/>
                <w:b/>
                <w:bCs/>
                <w:sz w:val="24"/>
                <w:szCs w:val="24"/>
                <w:vertAlign w:val="baseline"/>
                <w:lang w:val="en-US" w:eastAsia="zh-CN"/>
              </w:rPr>
              <w:t>2</w:t>
            </w:r>
            <w:r>
              <w:rPr>
                <w:rFonts w:hint="eastAsia" w:ascii="仿宋_GB2312" w:hAnsi="仿宋_GB2312" w:eastAsia="仿宋_GB2312" w:cs="仿宋_GB2312"/>
                <w:b w:val="0"/>
                <w:bCs w:val="0"/>
                <w:sz w:val="24"/>
                <w:szCs w:val="24"/>
                <w:vertAlign w:val="baseline"/>
                <w:lang w:val="en-US" w:eastAsia="zh-CN"/>
              </w:rPr>
              <w:t>：根据诊改需要，不断迭代开发诊改平台系统，对接数据中心，使功能更加优化，操作更加人性化。</w:t>
            </w:r>
          </w:p>
        </w:tc>
        <w:tc>
          <w:tcPr>
            <w:tcW w:w="38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ind w:left="0" w:leftChars="0" w:firstLine="0" w:firstLineChars="0"/>
              <w:jc w:val="center"/>
              <w:textAlignment w:val="auto"/>
              <w:outlineLvl w:val="9"/>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现教中心、发展规划处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center"/>
              <w:textAlignment w:val="auto"/>
              <w:outlineLvl w:val="9"/>
              <w:rPr>
                <w:rFonts w:hint="eastAsia" w:ascii="仿宋_GB2312" w:hAnsi="仿宋_GB2312" w:eastAsia="仿宋_GB2312" w:cs="仿宋_GB2312"/>
                <w:b w:val="0"/>
                <w:bCs w:val="0"/>
                <w:sz w:val="24"/>
                <w:szCs w:val="24"/>
                <w:vertAlign w:val="baseline"/>
                <w:lang w:val="en-US" w:eastAsia="zh-CN"/>
              </w:rPr>
            </w:pPr>
          </w:p>
        </w:tc>
        <w:tc>
          <w:tcPr>
            <w:tcW w:w="291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ind w:left="0" w:leftChars="0" w:firstLine="0" w:firstLineChars="0"/>
              <w:jc w:val="left"/>
              <w:textAlignment w:val="auto"/>
              <w:outlineLvl w:val="9"/>
              <w:rPr>
                <w:rFonts w:hint="default"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3.4 按“34455”模式分解传递十四五规划，推动两链纵深贯通和</w:t>
            </w:r>
            <w:r>
              <w:rPr>
                <w:rFonts w:hint="eastAsia" w:ascii="仿宋_GB2312" w:hAnsi="仿宋_GB2312" w:eastAsia="仿宋_GB2312" w:cs="仿宋_GB2312"/>
                <w:b w:val="0"/>
                <w:bCs w:val="0"/>
                <w:color w:val="auto"/>
                <w:sz w:val="24"/>
                <w:szCs w:val="24"/>
                <w:vertAlign w:val="baseline"/>
                <w:lang w:val="en-US" w:eastAsia="zh-CN"/>
              </w:rPr>
              <w:t>智能化</w:t>
            </w:r>
            <w:r>
              <w:rPr>
                <w:rFonts w:hint="eastAsia" w:ascii="Times New Roman" w:hAnsi="Times New Roman" w:eastAsia="仿宋_GB2312" w:cs="Times New Roman"/>
                <w:b w:val="0"/>
                <w:bCs w:val="0"/>
                <w:color w:val="auto"/>
                <w:sz w:val="24"/>
                <w:szCs w:val="24"/>
                <w:vertAlign w:val="baseline"/>
                <w:lang w:val="en-US" w:eastAsia="zh-CN"/>
              </w:rPr>
              <w:t>实施</w:t>
            </w:r>
          </w:p>
        </w:tc>
        <w:tc>
          <w:tcPr>
            <w:tcW w:w="63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ind w:left="0" w:leftChars="0" w:firstLine="480" w:firstLineChars="200"/>
              <w:jc w:val="left"/>
              <w:textAlignment w:val="auto"/>
              <w:outlineLvl w:val="9"/>
              <w:rPr>
                <w:rFonts w:hint="default"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以学校十四五规划为统领，确定“总规划—专项规划—子规划”三级规划体系，理顺“专规牵头部门—专规指标负责部门—目标分解后的实施部门—实施个体”四级责任落实关系，明确“国家级、省级、校级、合格级”四级标准体系，完善“学校、专业、课程、教师、学生”五层覆盖层面，从时间轴角度按五个年度分解工作任务，推动目标链标准链形成“</w:t>
            </w:r>
            <w:r>
              <w:rPr>
                <w:rFonts w:hint="eastAsia" w:ascii="Times New Roman" w:hAnsi="Times New Roman" w:eastAsia="仿宋_GB2312" w:cs="Times New Roman"/>
                <w:b w:val="0"/>
                <w:bCs w:val="0"/>
                <w:color w:val="auto"/>
                <w:sz w:val="24"/>
                <w:szCs w:val="24"/>
                <w:vertAlign w:val="baseline"/>
                <w:lang w:val="en-US" w:eastAsia="zh-CN"/>
              </w:rPr>
              <w:t>34455</w:t>
            </w:r>
            <w:r>
              <w:rPr>
                <w:rFonts w:hint="eastAsia" w:ascii="仿宋_GB2312" w:hAnsi="仿宋_GB2312" w:eastAsia="仿宋_GB2312" w:cs="仿宋_GB2312"/>
                <w:b w:val="0"/>
                <w:bCs w:val="0"/>
                <w:color w:val="auto"/>
                <w:sz w:val="24"/>
                <w:szCs w:val="24"/>
                <w:vertAlign w:val="baseline"/>
                <w:lang w:val="en-US" w:eastAsia="zh-CN"/>
              </w:rPr>
              <w:t>”模式，实现上下贯通、左右呼应，为智能化教学诊改提供基础支撑。根据实际需求的变化，按年度动态微调两链内涵，实现两链螺旋上升。</w:t>
            </w:r>
          </w:p>
        </w:tc>
        <w:tc>
          <w:tcPr>
            <w:tcW w:w="38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ind w:left="0" w:lef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发展规划处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center"/>
              <w:textAlignment w:val="auto"/>
              <w:outlineLvl w:val="9"/>
              <w:rPr>
                <w:rFonts w:hint="eastAsia" w:ascii="仿宋_GB2312" w:hAnsi="仿宋_GB2312" w:eastAsia="仿宋_GB2312" w:cs="仿宋_GB2312"/>
                <w:b w:val="0"/>
                <w:bCs w:val="0"/>
                <w:sz w:val="24"/>
                <w:szCs w:val="24"/>
                <w:vertAlign w:val="baseline"/>
                <w:lang w:val="en-US" w:eastAsia="zh-CN"/>
              </w:rPr>
            </w:pPr>
          </w:p>
        </w:tc>
        <w:tc>
          <w:tcPr>
            <w:tcW w:w="291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left"/>
              <w:textAlignment w:val="auto"/>
              <w:outlineLvl w:val="9"/>
              <w:rPr>
                <w:rFonts w:hint="default" w:ascii="仿宋_GB2312" w:hAnsi="仿宋_GB2312" w:eastAsia="仿宋_GB2312" w:cs="仿宋_GB2312"/>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 xml:space="preserve">3.5 </w:t>
            </w:r>
            <w:r>
              <w:rPr>
                <w:rFonts w:hint="eastAsia" w:ascii="仿宋_GB2312" w:hAnsi="仿宋_GB2312" w:eastAsia="仿宋_GB2312" w:cs="仿宋_GB2312"/>
                <w:b w:val="0"/>
                <w:bCs w:val="0"/>
                <w:color w:val="auto"/>
                <w:sz w:val="24"/>
                <w:szCs w:val="24"/>
                <w:vertAlign w:val="baseline"/>
                <w:lang w:val="en-US" w:eastAsia="zh-CN"/>
              </w:rPr>
              <w:t>将教学业务及内容进行量化和标准化，推动专业层课程层的智能化诊改</w:t>
            </w:r>
          </w:p>
        </w:tc>
        <w:tc>
          <w:tcPr>
            <w:tcW w:w="63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ind w:firstLine="480" w:firstLineChars="200"/>
              <w:jc w:val="left"/>
              <w:textAlignment w:val="auto"/>
              <w:outlineLvl w:val="9"/>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依托线上平台，对人才培养方案、课程标准、教学设计等相关内容进行量化、标准化，形成一系列专业建设指标、课程建设指标及对应的诊改指标。基于对这些指标数据的采集、比对、分析，推动专业层课程层的智能化诊改。</w:t>
            </w:r>
          </w:p>
        </w:tc>
        <w:tc>
          <w:tcPr>
            <w:tcW w:w="38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ind w:left="0" w:leftChars="0" w:firstLine="0" w:firstLineChars="0"/>
              <w:jc w:val="center"/>
              <w:textAlignment w:val="auto"/>
              <w:outlineLvl w:val="9"/>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center"/>
              <w:textAlignment w:val="auto"/>
              <w:outlineLvl w:val="9"/>
              <w:rPr>
                <w:rFonts w:hint="eastAsia" w:ascii="仿宋_GB2312" w:hAnsi="仿宋_GB2312" w:eastAsia="仿宋_GB2312" w:cs="仿宋_GB2312"/>
                <w:b w:val="0"/>
                <w:bCs w:val="0"/>
                <w:sz w:val="24"/>
                <w:szCs w:val="24"/>
                <w:vertAlign w:val="baseline"/>
                <w:lang w:val="en-US" w:eastAsia="zh-CN"/>
              </w:rPr>
            </w:pPr>
          </w:p>
        </w:tc>
        <w:tc>
          <w:tcPr>
            <w:tcW w:w="291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left"/>
              <w:textAlignment w:val="auto"/>
              <w:outlineLvl w:val="9"/>
              <w:rPr>
                <w:rFonts w:hint="default" w:ascii="仿宋_GB2312" w:hAnsi="仿宋_GB2312" w:eastAsia="仿宋_GB2312" w:cs="仿宋_GB2312"/>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 xml:space="preserve">3.6 </w:t>
            </w:r>
            <w:r>
              <w:rPr>
                <w:rFonts w:hint="eastAsia" w:ascii="仿宋_GB2312" w:hAnsi="仿宋_GB2312" w:eastAsia="仿宋_GB2312" w:cs="仿宋_GB2312"/>
                <w:b w:val="0"/>
                <w:bCs w:val="0"/>
                <w:color w:val="auto"/>
                <w:sz w:val="24"/>
                <w:szCs w:val="24"/>
                <w:vertAlign w:val="baseline"/>
                <w:lang w:val="en-US" w:eastAsia="zh-CN"/>
              </w:rPr>
              <w:t>从教师教学业务工作需求出发，提升教师工作智能化程度</w:t>
            </w:r>
          </w:p>
        </w:tc>
        <w:tc>
          <w:tcPr>
            <w:tcW w:w="63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ind w:firstLine="480" w:firstLineChars="200"/>
              <w:jc w:val="left"/>
              <w:textAlignment w:val="auto"/>
              <w:outlineLvl w:val="9"/>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根据专业层和课程层的各项教学活动相关指标，对标设置教师教学业务工作指标，客观量化评价教师按照专业建设标准和课程标准实施教学的情况。建立并完善一整套直观的、可视化的教师成长目标标准体系，加强智能化工具和平台的建设使用，增强学校与教师个体的双向互动，提高教师工作智能化程度。</w:t>
            </w:r>
          </w:p>
        </w:tc>
        <w:tc>
          <w:tcPr>
            <w:tcW w:w="38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ind w:left="0" w:leftChars="0" w:firstLine="0" w:firstLineChars="0"/>
              <w:jc w:val="center"/>
              <w:textAlignment w:val="auto"/>
              <w:outlineLvl w:val="9"/>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center"/>
              <w:textAlignment w:val="auto"/>
              <w:outlineLvl w:val="9"/>
              <w:rPr>
                <w:rFonts w:hint="eastAsia" w:ascii="仿宋_GB2312" w:hAnsi="仿宋_GB2312" w:eastAsia="仿宋_GB2312" w:cs="仿宋_GB2312"/>
                <w:b w:val="0"/>
                <w:bCs w:val="0"/>
                <w:sz w:val="24"/>
                <w:szCs w:val="24"/>
                <w:vertAlign w:val="baseline"/>
                <w:lang w:val="en-US" w:eastAsia="zh-CN"/>
              </w:rPr>
            </w:pPr>
          </w:p>
        </w:tc>
        <w:tc>
          <w:tcPr>
            <w:tcW w:w="291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left"/>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Times New Roman" w:hAnsi="Times New Roman" w:eastAsia="仿宋_GB2312" w:cs="Times New Roman"/>
                <w:b w:val="0"/>
                <w:bCs w:val="0"/>
                <w:sz w:val="24"/>
                <w:szCs w:val="24"/>
                <w:vertAlign w:val="baseline"/>
                <w:lang w:val="en-US" w:eastAsia="zh-CN"/>
              </w:rPr>
              <w:t xml:space="preserve">3.7 </w:t>
            </w:r>
            <w:r>
              <w:rPr>
                <w:rFonts w:hint="eastAsia" w:ascii="仿宋_GB2312" w:hAnsi="仿宋_GB2312" w:eastAsia="仿宋_GB2312" w:cs="仿宋_GB2312"/>
                <w:b w:val="0"/>
                <w:bCs w:val="0"/>
                <w:sz w:val="24"/>
                <w:szCs w:val="24"/>
                <w:vertAlign w:val="baseline"/>
                <w:lang w:val="en-US" w:eastAsia="zh-CN"/>
              </w:rPr>
              <w:t>围绕人才培养方案，将学生成长维度进行量化和标准化</w:t>
            </w:r>
          </w:p>
        </w:tc>
        <w:tc>
          <w:tcPr>
            <w:tcW w:w="63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ind w:firstLine="480" w:firstLineChars="200"/>
              <w:jc w:val="left"/>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围绕人才培养方案里有关学生能力素质的要求，设置能力素质相关诊改指标，基于教学、学工等系统数据进行比对，从而解决“监测学生成长情况、形成个体成长画像、动态绘制更新学生群体成长全貌、及时预警”等具体问题。</w:t>
            </w:r>
          </w:p>
        </w:tc>
        <w:tc>
          <w:tcPr>
            <w:tcW w:w="38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ind w:left="0" w:leftChars="0" w:firstLine="0" w:firstLineChars="0"/>
              <w:jc w:val="center"/>
              <w:textAlignment w:val="auto"/>
              <w:outlineLvl w:val="9"/>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学生工作部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Times New Roman" w:hAnsi="Times New Roman" w:eastAsia="仿宋_GB2312" w:cs="Times New Roman"/>
                <w:b w:val="0"/>
                <w:bCs w:val="0"/>
                <w:sz w:val="24"/>
                <w:szCs w:val="24"/>
                <w:vertAlign w:val="baseline"/>
                <w:lang w:val="en-US" w:eastAsia="zh-CN"/>
              </w:rPr>
              <w:t>4.</w:t>
            </w:r>
            <w:r>
              <w:rPr>
                <w:rFonts w:hint="eastAsia" w:ascii="仿宋_GB2312" w:hAnsi="仿宋_GB2312" w:eastAsia="仿宋_GB2312" w:cs="仿宋_GB2312"/>
                <w:b w:val="0"/>
                <w:bCs w:val="0"/>
                <w:sz w:val="24"/>
                <w:szCs w:val="24"/>
                <w:vertAlign w:val="baseline"/>
                <w:lang w:val="en-US" w:eastAsia="zh-CN"/>
              </w:rPr>
              <w:t>成效</w:t>
            </w:r>
          </w:p>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center"/>
              <w:textAlignment w:val="auto"/>
              <w:outlineLvl w:val="9"/>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（注：该部分要有较为充实的具体数据作为支撑。）</w:t>
            </w:r>
          </w:p>
        </w:tc>
        <w:tc>
          <w:tcPr>
            <w:tcW w:w="291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left"/>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Times New Roman" w:hAnsi="Times New Roman" w:eastAsia="仿宋_GB2312" w:cs="Times New Roman"/>
                <w:b w:val="0"/>
                <w:bCs w:val="0"/>
                <w:sz w:val="24"/>
                <w:szCs w:val="24"/>
                <w:vertAlign w:val="baseline"/>
                <w:lang w:val="en-US" w:eastAsia="zh-CN"/>
              </w:rPr>
              <w:t xml:space="preserve">4.1 </w:t>
            </w:r>
            <w:r>
              <w:rPr>
                <w:rFonts w:hint="eastAsia" w:ascii="仿宋_GB2312" w:hAnsi="仿宋_GB2312" w:eastAsia="仿宋_GB2312" w:cs="仿宋_GB2312"/>
                <w:b w:val="0"/>
                <w:bCs w:val="0"/>
                <w:sz w:val="24"/>
                <w:szCs w:val="24"/>
                <w:vertAlign w:val="baseline"/>
                <w:lang w:val="en-US" w:eastAsia="zh-CN"/>
              </w:rPr>
              <w:t>学校办学成效</w:t>
            </w:r>
          </w:p>
        </w:tc>
        <w:tc>
          <w:tcPr>
            <w:tcW w:w="63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ind w:firstLine="480" w:firstLineChars="200"/>
              <w:jc w:val="left"/>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学校对外在各层面各领域取得的重大建设成果，获得的荣誉、奖励、优秀评价等方面。</w:t>
            </w:r>
          </w:p>
        </w:tc>
        <w:tc>
          <w:tcPr>
            <w:tcW w:w="38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ind w:left="0" w:lef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党政办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center"/>
              <w:textAlignment w:val="auto"/>
              <w:outlineLvl w:val="9"/>
              <w:rPr>
                <w:rFonts w:hint="eastAsia" w:ascii="仿宋_GB2312" w:hAnsi="仿宋_GB2312" w:eastAsia="仿宋_GB2312" w:cs="仿宋_GB2312"/>
                <w:b w:val="0"/>
                <w:bCs w:val="0"/>
                <w:sz w:val="24"/>
                <w:szCs w:val="24"/>
                <w:vertAlign w:val="baseline"/>
                <w:lang w:val="en-US" w:eastAsia="zh-CN"/>
              </w:rPr>
            </w:pPr>
          </w:p>
        </w:tc>
        <w:tc>
          <w:tcPr>
            <w:tcW w:w="291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left"/>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Times New Roman" w:hAnsi="Times New Roman" w:eastAsia="仿宋_GB2312" w:cs="Times New Roman"/>
                <w:b w:val="0"/>
                <w:bCs w:val="0"/>
                <w:sz w:val="24"/>
                <w:szCs w:val="24"/>
                <w:vertAlign w:val="baseline"/>
                <w:lang w:val="en-US" w:eastAsia="zh-CN"/>
              </w:rPr>
              <w:t xml:space="preserve">4.2 </w:t>
            </w:r>
            <w:r>
              <w:rPr>
                <w:rFonts w:hint="eastAsia" w:ascii="仿宋_GB2312" w:hAnsi="仿宋_GB2312" w:eastAsia="仿宋_GB2312" w:cs="仿宋_GB2312"/>
                <w:b w:val="0"/>
                <w:bCs w:val="0"/>
                <w:sz w:val="24"/>
                <w:szCs w:val="24"/>
                <w:vertAlign w:val="baseline"/>
                <w:lang w:val="en-US" w:eastAsia="zh-CN"/>
              </w:rPr>
              <w:t>智慧校园建设成效</w:t>
            </w:r>
          </w:p>
        </w:tc>
        <w:tc>
          <w:tcPr>
            <w:tcW w:w="63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ind w:firstLine="480" w:firstLineChars="200"/>
              <w:jc w:val="left"/>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学校进一步完善各项智慧校园基础建设所取得的成效，特别是在打通教学管理平台、教学质量建设平台、师资队伍建设平台、学生管理平台等各个业务系统数据方面所做的工作，对智能化教学诊改起到哪些基础性支撑作用。</w:t>
            </w:r>
          </w:p>
        </w:tc>
        <w:tc>
          <w:tcPr>
            <w:tcW w:w="38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ind w:left="0" w:lef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现教中心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66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center"/>
              <w:textAlignment w:val="auto"/>
              <w:outlineLvl w:val="9"/>
              <w:rPr>
                <w:rFonts w:hint="eastAsia" w:ascii="仿宋_GB2312" w:hAnsi="仿宋_GB2312" w:eastAsia="仿宋_GB2312" w:cs="仿宋_GB2312"/>
                <w:b w:val="0"/>
                <w:bCs w:val="0"/>
                <w:sz w:val="24"/>
                <w:szCs w:val="24"/>
                <w:vertAlign w:val="baseline"/>
                <w:lang w:val="en-US" w:eastAsia="zh-CN"/>
              </w:rPr>
            </w:pPr>
          </w:p>
        </w:tc>
        <w:tc>
          <w:tcPr>
            <w:tcW w:w="291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left"/>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Times New Roman" w:hAnsi="Times New Roman" w:eastAsia="仿宋_GB2312" w:cs="Times New Roman"/>
                <w:b w:val="0"/>
                <w:bCs w:val="0"/>
                <w:sz w:val="24"/>
                <w:szCs w:val="24"/>
                <w:vertAlign w:val="baseline"/>
                <w:lang w:val="en-US" w:eastAsia="zh-CN"/>
              </w:rPr>
              <w:t xml:space="preserve">4.3 </w:t>
            </w:r>
            <w:r>
              <w:rPr>
                <w:rFonts w:hint="eastAsia" w:ascii="仿宋_GB2312" w:hAnsi="仿宋_GB2312" w:eastAsia="仿宋_GB2312" w:cs="仿宋_GB2312"/>
                <w:b w:val="0"/>
                <w:bCs w:val="0"/>
                <w:sz w:val="24"/>
                <w:szCs w:val="24"/>
                <w:vertAlign w:val="baseline"/>
                <w:lang w:val="en-US" w:eastAsia="zh-CN"/>
              </w:rPr>
              <w:t>教学业务方面的成效</w:t>
            </w:r>
          </w:p>
        </w:tc>
        <w:tc>
          <w:tcPr>
            <w:tcW w:w="63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ind w:firstLine="480" w:firstLineChars="200"/>
              <w:jc w:val="left"/>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通过教学信息化智能化的建设，在教学成果、校内教学场所、实训基地、教材等方面的成效。</w:t>
            </w:r>
          </w:p>
        </w:tc>
        <w:tc>
          <w:tcPr>
            <w:tcW w:w="38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ind w:left="0" w:lef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center"/>
              <w:textAlignment w:val="auto"/>
              <w:outlineLvl w:val="9"/>
              <w:rPr>
                <w:rFonts w:hint="eastAsia" w:ascii="仿宋_GB2312" w:hAnsi="仿宋_GB2312" w:eastAsia="仿宋_GB2312" w:cs="仿宋_GB2312"/>
                <w:b w:val="0"/>
                <w:bCs w:val="0"/>
                <w:sz w:val="24"/>
                <w:szCs w:val="24"/>
                <w:vertAlign w:val="baseline"/>
                <w:lang w:val="en-US" w:eastAsia="zh-CN"/>
              </w:rPr>
            </w:pPr>
          </w:p>
        </w:tc>
        <w:tc>
          <w:tcPr>
            <w:tcW w:w="291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left"/>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Times New Roman" w:hAnsi="Times New Roman" w:eastAsia="仿宋_GB2312" w:cs="Times New Roman"/>
                <w:b w:val="0"/>
                <w:bCs w:val="0"/>
                <w:sz w:val="24"/>
                <w:szCs w:val="24"/>
                <w:vertAlign w:val="baseline"/>
                <w:lang w:val="en-US" w:eastAsia="zh-CN"/>
              </w:rPr>
              <w:t xml:space="preserve">4.4 </w:t>
            </w:r>
            <w:r>
              <w:rPr>
                <w:rFonts w:hint="eastAsia" w:ascii="仿宋_GB2312" w:hAnsi="仿宋_GB2312" w:eastAsia="仿宋_GB2312" w:cs="仿宋_GB2312"/>
                <w:b w:val="0"/>
                <w:bCs w:val="0"/>
                <w:sz w:val="24"/>
                <w:szCs w:val="24"/>
                <w:vertAlign w:val="baseline"/>
                <w:lang w:val="en-US" w:eastAsia="zh-CN"/>
              </w:rPr>
              <w:t>师资队伍建设方面的成效</w:t>
            </w:r>
          </w:p>
        </w:tc>
        <w:tc>
          <w:tcPr>
            <w:tcW w:w="63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ind w:firstLine="480" w:firstLineChars="200"/>
              <w:jc w:val="left"/>
              <w:textAlignment w:val="auto"/>
              <w:outlineLvl w:val="9"/>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围绕教学业务需求，教师发展方面的成效。</w:t>
            </w:r>
          </w:p>
        </w:tc>
        <w:tc>
          <w:tcPr>
            <w:tcW w:w="38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ind w:left="0" w:lef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人事处负责，教务处协同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center"/>
              <w:textAlignment w:val="auto"/>
              <w:outlineLvl w:val="9"/>
              <w:rPr>
                <w:rFonts w:hint="eastAsia" w:ascii="仿宋_GB2312" w:hAnsi="仿宋_GB2312" w:eastAsia="仿宋_GB2312" w:cs="仿宋_GB2312"/>
                <w:b w:val="0"/>
                <w:bCs w:val="0"/>
                <w:sz w:val="24"/>
                <w:szCs w:val="24"/>
                <w:vertAlign w:val="baseline"/>
                <w:lang w:val="en-US" w:eastAsia="zh-CN"/>
              </w:rPr>
            </w:pPr>
          </w:p>
        </w:tc>
        <w:tc>
          <w:tcPr>
            <w:tcW w:w="291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left"/>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Times New Roman" w:hAnsi="Times New Roman" w:eastAsia="仿宋_GB2312" w:cs="Times New Roman"/>
                <w:b w:val="0"/>
                <w:bCs w:val="0"/>
                <w:sz w:val="24"/>
                <w:szCs w:val="24"/>
                <w:vertAlign w:val="baseline"/>
                <w:lang w:val="en-US" w:eastAsia="zh-CN"/>
              </w:rPr>
              <w:t xml:space="preserve">4.5 </w:t>
            </w:r>
            <w:r>
              <w:rPr>
                <w:rFonts w:hint="eastAsia" w:ascii="仿宋_GB2312" w:hAnsi="仿宋_GB2312" w:eastAsia="仿宋_GB2312" w:cs="仿宋_GB2312"/>
                <w:b w:val="0"/>
                <w:bCs w:val="0"/>
                <w:sz w:val="24"/>
                <w:szCs w:val="24"/>
                <w:vertAlign w:val="baseline"/>
                <w:lang w:val="en-US" w:eastAsia="zh-CN"/>
              </w:rPr>
              <w:t>学生成长方面的成效</w:t>
            </w:r>
          </w:p>
        </w:tc>
        <w:tc>
          <w:tcPr>
            <w:tcW w:w="63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ind w:firstLine="480" w:firstLineChars="200"/>
              <w:jc w:val="left"/>
              <w:textAlignment w:val="auto"/>
              <w:outlineLvl w:val="9"/>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多维度的学生成长方面的成效。</w:t>
            </w:r>
          </w:p>
        </w:tc>
        <w:tc>
          <w:tcPr>
            <w:tcW w:w="38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ind w:left="0" w:lef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学生工作部负责，教务处协同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center"/>
              <w:textAlignment w:val="auto"/>
              <w:outlineLvl w:val="9"/>
              <w:rPr>
                <w:rFonts w:hint="eastAsia" w:ascii="仿宋_GB2312" w:hAnsi="仿宋_GB2312" w:eastAsia="仿宋_GB2312" w:cs="仿宋_GB2312"/>
                <w:b w:val="0"/>
                <w:bCs w:val="0"/>
                <w:sz w:val="24"/>
                <w:szCs w:val="24"/>
                <w:vertAlign w:val="baseline"/>
                <w:lang w:val="en-US" w:eastAsia="zh-CN"/>
              </w:rPr>
            </w:pPr>
          </w:p>
        </w:tc>
        <w:tc>
          <w:tcPr>
            <w:tcW w:w="291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left"/>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Times New Roman" w:hAnsi="Times New Roman" w:eastAsia="仿宋_GB2312" w:cs="Times New Roman"/>
                <w:b w:val="0"/>
                <w:bCs w:val="0"/>
                <w:sz w:val="24"/>
                <w:szCs w:val="24"/>
                <w:vertAlign w:val="baseline"/>
                <w:lang w:val="en-US" w:eastAsia="zh-CN"/>
              </w:rPr>
              <w:t xml:space="preserve">4.6 </w:t>
            </w:r>
            <w:r>
              <w:rPr>
                <w:rFonts w:hint="eastAsia" w:ascii="仿宋_GB2312" w:hAnsi="仿宋_GB2312" w:eastAsia="仿宋_GB2312" w:cs="仿宋_GB2312"/>
                <w:b w:val="0"/>
                <w:bCs w:val="0"/>
                <w:sz w:val="24"/>
                <w:szCs w:val="24"/>
                <w:vertAlign w:val="baseline"/>
                <w:lang w:val="en-US" w:eastAsia="zh-CN"/>
              </w:rPr>
              <w:t>其它方面的成效</w:t>
            </w:r>
          </w:p>
        </w:tc>
        <w:tc>
          <w:tcPr>
            <w:tcW w:w="63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ind w:firstLine="480" w:firstLineChars="200"/>
              <w:jc w:val="left"/>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（预留，若无合适内容，则该小节删去。）</w:t>
            </w:r>
          </w:p>
        </w:tc>
        <w:tc>
          <w:tcPr>
            <w:tcW w:w="38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ind w:left="0" w:lef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党政办、发展规划处、教务处、人事处、学生工作部、现教中心撰写各自负责内容，发展规划处统稿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lang w:val="en-US" w:eastAsia="zh-CN"/>
              </w:rPr>
              <w:t>5.</w:t>
            </w:r>
            <w:r>
              <w:rPr>
                <w:rFonts w:hint="eastAsia" w:ascii="仿宋_GB2312" w:hAnsi="仿宋_GB2312" w:eastAsia="仿宋_GB2312" w:cs="仿宋_GB2312"/>
                <w:b w:val="0"/>
                <w:bCs w:val="0"/>
                <w:sz w:val="24"/>
                <w:szCs w:val="24"/>
                <w:vertAlign w:val="baseline"/>
                <w:lang w:val="en-US" w:eastAsia="zh-CN"/>
              </w:rPr>
              <w:t>结语</w:t>
            </w:r>
          </w:p>
        </w:tc>
        <w:tc>
          <w:tcPr>
            <w:tcW w:w="291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left"/>
              <w:textAlignment w:val="auto"/>
              <w:outlineLvl w:val="9"/>
              <w:rPr>
                <w:rFonts w:hint="eastAsia" w:ascii="仿宋_GB2312" w:hAnsi="仿宋_GB2312" w:eastAsia="仿宋_GB2312" w:cs="仿宋_GB2312"/>
                <w:b w:val="0"/>
                <w:bCs w:val="0"/>
                <w:color w:val="auto"/>
                <w:sz w:val="24"/>
                <w:szCs w:val="24"/>
                <w:vertAlign w:val="baseline"/>
                <w:lang w:val="en-US" w:eastAsia="zh-CN"/>
              </w:rPr>
            </w:pPr>
          </w:p>
        </w:tc>
        <w:tc>
          <w:tcPr>
            <w:tcW w:w="63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ind w:firstLine="480" w:firstLineChars="200"/>
              <w:jc w:val="left"/>
              <w:textAlignment w:val="auto"/>
              <w:outlineLvl w:val="9"/>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凝炼全文核心要点，基于要点所述的措施和成效，着重强调突出我校在“智能诊改”方面已经做的、接下来继续重点建设的内容，以及发挥的作用，最后展望未来。</w:t>
            </w:r>
          </w:p>
        </w:tc>
        <w:tc>
          <w:tcPr>
            <w:tcW w:w="38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ind w:left="0" w:leftChars="0" w:firstLine="0" w:firstLineChars="0"/>
              <w:jc w:val="center"/>
              <w:textAlignment w:val="auto"/>
              <w:outlineLvl w:val="9"/>
              <w:rPr>
                <w:rFonts w:hint="default"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初步统稿后，由党政办根据前四个模块的内容，作“结语”模块的凝练升华，以及全文润色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参考文献</w:t>
            </w:r>
          </w:p>
        </w:tc>
        <w:tc>
          <w:tcPr>
            <w:tcW w:w="291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jc w:val="left"/>
              <w:textAlignment w:val="auto"/>
              <w:outlineLvl w:val="9"/>
              <w:rPr>
                <w:rFonts w:hint="eastAsia" w:ascii="仿宋_GB2312" w:hAnsi="仿宋_GB2312" w:eastAsia="仿宋_GB2312" w:cs="仿宋_GB2312"/>
                <w:b w:val="0"/>
                <w:bCs w:val="0"/>
                <w:sz w:val="24"/>
                <w:szCs w:val="24"/>
                <w:vertAlign w:val="baseline"/>
                <w:lang w:val="en-US" w:eastAsia="zh-CN"/>
              </w:rPr>
            </w:pPr>
          </w:p>
        </w:tc>
        <w:tc>
          <w:tcPr>
            <w:tcW w:w="63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ind w:firstLine="480" w:firstLineChars="200"/>
              <w:jc w:val="left"/>
              <w:textAlignment w:val="auto"/>
              <w:outlineLvl w:val="9"/>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党政办、发展规划处、教务处、人事处、学生工作部、现教中心列出各自负责内容的文献信息。</w:t>
            </w:r>
          </w:p>
        </w:tc>
        <w:tc>
          <w:tcPr>
            <w:tcW w:w="38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20" w:lineRule="exact"/>
              <w:ind w:left="0" w:lef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发展规划处统稿</w:t>
            </w:r>
          </w:p>
        </w:tc>
      </w:tr>
    </w:tbl>
    <w:p>
      <w:pPr>
        <w:spacing w:line="440" w:lineRule="exact"/>
        <w:jc w:val="center"/>
        <w:rPr>
          <w:rFonts w:hint="eastAsia" w:ascii="方正小标宋简体" w:hAnsi="方正小标宋简体" w:eastAsia="方正小标宋简体" w:cs="方正小标宋简体"/>
          <w:b w:val="0"/>
          <w:bCs w:val="0"/>
          <w:sz w:val="44"/>
          <w:szCs w:val="44"/>
          <w:lang w:val="en-US" w:eastAsia="zh-CN"/>
        </w:rPr>
        <w:sectPr>
          <w:pgSz w:w="16838" w:h="11906" w:orient="landscape"/>
          <w:pgMar w:top="1440" w:right="1080" w:bottom="1440" w:left="108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line="440" w:lineRule="exact"/>
        <w:outlineLvl w:val="0"/>
        <w:rPr>
          <w:rFonts w:hint="default" w:ascii="黑体" w:hAnsi="黑体" w:eastAsia="黑体" w:cs="黑体"/>
          <w:bCs/>
          <w:color w:val="auto"/>
          <w:sz w:val="32"/>
          <w:szCs w:val="32"/>
          <w:lang w:val="en-US" w:eastAsia="zh-CN"/>
        </w:rPr>
      </w:pPr>
      <w:r>
        <w:rPr>
          <w:rFonts w:hint="eastAsia" w:ascii="黑体" w:hAnsi="黑体" w:eastAsia="黑体" w:cs="黑体"/>
          <w:bCs/>
          <w:color w:val="auto"/>
          <w:sz w:val="32"/>
          <w:szCs w:val="32"/>
          <w:lang w:val="en-US" w:eastAsia="zh-CN"/>
        </w:rPr>
        <w:t>四、文章大纲及基本思路</w:t>
      </w:r>
      <w:bookmarkStart w:id="2" w:name="四、文章大纲及基本思路"/>
      <w:bookmarkEnd w:id="2"/>
    </w:p>
    <w:p>
      <w:pPr>
        <w:spacing w:line="440" w:lineRule="exact"/>
        <w:ind w:firstLine="640" w:firstLineChars="200"/>
        <w:jc w:val="left"/>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以下为主要框架内容。</w:t>
      </w:r>
    </w:p>
    <w:p>
      <w:pPr>
        <w:spacing w:line="440" w:lineRule="exact"/>
        <w:ind w:firstLine="640" w:firstLineChars="200"/>
        <w:jc w:val="left"/>
        <w:rPr>
          <w:rFonts w:hint="eastAsia" w:ascii="仿宋" w:hAnsi="仿宋" w:eastAsia="仿宋" w:cs="仿宋"/>
          <w:b w:val="0"/>
          <w:bCs w:val="0"/>
          <w:color w:val="auto"/>
          <w:sz w:val="32"/>
          <w:szCs w:val="32"/>
          <w:lang w:val="en-US" w:eastAsia="zh-CN"/>
        </w:rPr>
      </w:pPr>
    </w:p>
    <w:p>
      <w:pPr>
        <w:spacing w:line="440" w:lineRule="exact"/>
        <w:ind w:firstLine="640" w:firstLineChars="200"/>
        <w:jc w:val="left"/>
        <w:rPr>
          <w:rFonts w:hint="default" w:ascii="仿宋" w:hAnsi="仿宋" w:eastAsia="仿宋" w:cs="仿宋"/>
          <w:b w:val="0"/>
          <w:bCs w:val="0"/>
          <w:color w:val="auto"/>
          <w:sz w:val="32"/>
          <w:szCs w:val="32"/>
          <w:lang w:val="en-US" w:eastAsia="zh-CN"/>
        </w:rPr>
      </w:pPr>
    </w:p>
    <w:p>
      <w:pPr>
        <w:spacing w:line="440" w:lineRule="exact"/>
        <w:jc w:val="center"/>
        <w:rPr>
          <w:rFonts w:hint="eastAsia" w:ascii="方正小标宋简体" w:hAnsi="方正小标宋简体" w:eastAsia="方正小标宋简体" w:cs="方正小标宋简体"/>
          <w:b w:val="0"/>
          <w:bCs w:val="0"/>
          <w:sz w:val="44"/>
          <w:szCs w:val="44"/>
          <w:lang w:val="en-US" w:eastAsia="zh-CN"/>
        </w:rPr>
      </w:pPr>
    </w:p>
    <w:p>
      <w:pPr>
        <w:spacing w:line="440" w:lineRule="exact"/>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江西旅游商贸职业学院</w:t>
      </w:r>
    </w:p>
    <w:p>
      <w:pPr>
        <w:spacing w:line="440" w:lineRule="exact"/>
        <w:jc w:val="center"/>
        <w:rPr>
          <w:rFonts w:hint="default"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“智慧诊改”推动教学管理改进的探索</w:t>
      </w:r>
    </w:p>
    <w:p>
      <w:pPr>
        <w:spacing w:line="440" w:lineRule="exact"/>
        <w:jc w:val="center"/>
        <w:rPr>
          <w:rFonts w:hint="eastAsia" w:ascii="仿宋" w:hAnsi="仿宋" w:eastAsia="仿宋" w:cs="仿宋"/>
          <w:b/>
          <w:bCs/>
          <w:color w:val="FF0000"/>
          <w:sz w:val="32"/>
          <w:szCs w:val="32"/>
          <w:lang w:eastAsia="zh-CN"/>
        </w:rPr>
      </w:pPr>
    </w:p>
    <w:p>
      <w:pPr>
        <w:spacing w:line="440" w:lineRule="exact"/>
        <w:jc w:val="center"/>
        <w:rPr>
          <w:rFonts w:hint="default" w:ascii="仿宋_GB2312" w:eastAsia="仿宋_GB2312"/>
          <w:bCs/>
          <w:sz w:val="28"/>
          <w:szCs w:val="28"/>
          <w:lang w:val="en-US" w:eastAsia="zh-CN"/>
        </w:rPr>
      </w:pPr>
      <w:r>
        <w:rPr>
          <w:rFonts w:hint="eastAsia" w:ascii="仿宋_GB2312" w:eastAsia="仿宋_GB2312"/>
          <w:bCs/>
          <w:sz w:val="28"/>
          <w:szCs w:val="28"/>
          <w:lang w:val="en-US" w:eastAsia="zh-CN"/>
        </w:rPr>
        <w:t>江西旅游商贸职业学院编写组</w:t>
      </w:r>
    </w:p>
    <w:p>
      <w:pPr>
        <w:spacing w:line="440" w:lineRule="exact"/>
        <w:rPr>
          <w:sz w:val="28"/>
          <w:szCs w:val="28"/>
        </w:rPr>
      </w:pPr>
    </w:p>
    <w:p>
      <w:pPr>
        <w:spacing w:line="440" w:lineRule="exact"/>
        <w:ind w:firstLine="562" w:firstLineChars="200"/>
        <w:rPr>
          <w:rFonts w:ascii="仿宋" w:hAnsi="仿宋" w:eastAsia="仿宋" w:cs="仿宋"/>
          <w:sz w:val="28"/>
          <w:szCs w:val="28"/>
        </w:rPr>
      </w:pPr>
      <w:r>
        <w:rPr>
          <w:rFonts w:hint="eastAsia" w:ascii="仿宋_GB2312" w:eastAsia="仿宋_GB2312"/>
          <w:b/>
          <w:bCs w:val="0"/>
          <w:sz w:val="28"/>
          <w:szCs w:val="28"/>
        </w:rPr>
        <w:t>摘要</w:t>
      </w:r>
      <w:r>
        <w:rPr>
          <w:rFonts w:hint="eastAsia" w:ascii="仿宋_GB2312" w:eastAsia="仿宋_GB2312"/>
          <w:bCs/>
          <w:sz w:val="28"/>
          <w:szCs w:val="28"/>
        </w:rPr>
        <w:t>：</w:t>
      </w:r>
      <w:r>
        <w:rPr>
          <w:rFonts w:hint="eastAsia" w:ascii="仿宋_GB2312" w:eastAsia="仿宋_GB2312"/>
          <w:bCs/>
          <w:sz w:val="28"/>
          <w:szCs w:val="28"/>
          <w:lang w:val="en-US" w:eastAsia="zh-CN"/>
        </w:rPr>
        <w:t>结合职业教育在新时代发展趋势，针对智能化管理和教学工作过程管理等方面的问题，在信息化背景下打造“智慧诊改”，改进学校教学管理工作，推动数字治理水平提升</w:t>
      </w:r>
      <w:r>
        <w:rPr>
          <w:rFonts w:hint="eastAsia" w:ascii="仿宋_GB2312" w:eastAsia="仿宋_GB2312"/>
          <w:bCs/>
          <w:sz w:val="28"/>
          <w:szCs w:val="28"/>
        </w:rPr>
        <w:t>。</w:t>
      </w:r>
    </w:p>
    <w:p>
      <w:pPr>
        <w:spacing w:line="440" w:lineRule="exact"/>
        <w:ind w:firstLine="562" w:firstLineChars="200"/>
        <w:rPr>
          <w:rFonts w:ascii="仿宋" w:hAnsi="仿宋" w:eastAsia="仿宋" w:cs="仿宋"/>
          <w:b/>
          <w:bCs/>
          <w:sz w:val="28"/>
          <w:szCs w:val="28"/>
        </w:rPr>
      </w:pPr>
    </w:p>
    <w:p>
      <w:pPr>
        <w:spacing w:line="440" w:lineRule="exact"/>
        <w:ind w:firstLine="562" w:firstLineChars="200"/>
        <w:rPr>
          <w:rFonts w:ascii="仿宋_GB2312" w:eastAsia="仿宋_GB2312"/>
          <w:bCs/>
          <w:sz w:val="28"/>
          <w:szCs w:val="28"/>
        </w:rPr>
      </w:pPr>
      <w:r>
        <w:rPr>
          <w:rFonts w:hint="eastAsia" w:ascii="仿宋_GB2312" w:eastAsia="仿宋_GB2312"/>
          <w:b/>
          <w:sz w:val="28"/>
          <w:szCs w:val="28"/>
        </w:rPr>
        <w:t>关键字</w:t>
      </w:r>
      <w:r>
        <w:rPr>
          <w:rFonts w:hint="eastAsia" w:ascii="仿宋_GB2312" w:eastAsia="仿宋_GB2312"/>
          <w:bCs/>
          <w:sz w:val="28"/>
          <w:szCs w:val="28"/>
        </w:rPr>
        <w:t>：高职院校；教学诊改；</w:t>
      </w:r>
      <w:r>
        <w:rPr>
          <w:rFonts w:hint="eastAsia" w:ascii="仿宋_GB2312" w:eastAsia="仿宋_GB2312"/>
          <w:bCs/>
          <w:sz w:val="28"/>
          <w:szCs w:val="28"/>
          <w:lang w:val="en-US" w:eastAsia="zh-CN"/>
        </w:rPr>
        <w:t>教学管理</w:t>
      </w:r>
      <w:r>
        <w:rPr>
          <w:rFonts w:hint="eastAsia" w:ascii="仿宋_GB2312" w:eastAsia="仿宋_GB2312"/>
          <w:bCs/>
          <w:sz w:val="28"/>
          <w:szCs w:val="28"/>
        </w:rPr>
        <w:t>；教学信息化</w:t>
      </w:r>
    </w:p>
    <w:p>
      <w:pPr>
        <w:spacing w:line="440" w:lineRule="exact"/>
        <w:ind w:firstLine="562" w:firstLineChars="200"/>
        <w:rPr>
          <w:rFonts w:ascii="仿宋" w:hAnsi="仿宋" w:eastAsia="仿宋" w:cs="仿宋"/>
          <w:b/>
          <w:bCs/>
          <w:sz w:val="28"/>
          <w:szCs w:val="28"/>
        </w:rPr>
      </w:pPr>
    </w:p>
    <w:p>
      <w:pPr>
        <w:spacing w:line="440" w:lineRule="exact"/>
        <w:ind w:firstLine="562" w:firstLineChars="200"/>
        <w:rPr>
          <w:rFonts w:hint="eastAsia" w:ascii="仿宋_GB2312" w:eastAsia="仿宋_GB2312"/>
          <w:bCs/>
          <w:sz w:val="28"/>
          <w:szCs w:val="28"/>
          <w:lang w:eastAsia="zh-CN"/>
        </w:rPr>
      </w:pPr>
      <w:r>
        <w:rPr>
          <w:rFonts w:hint="eastAsia" w:ascii="仿宋_GB2312" w:eastAsia="仿宋_GB2312"/>
          <w:b/>
          <w:sz w:val="28"/>
          <w:szCs w:val="28"/>
          <w:lang w:val="en-US" w:eastAsia="zh-CN"/>
        </w:rPr>
        <w:t>编写组成员</w:t>
      </w:r>
      <w:r>
        <w:rPr>
          <w:rFonts w:hint="eastAsia" w:ascii="仿宋_GB2312" w:eastAsia="仿宋_GB2312"/>
          <w:b/>
          <w:sz w:val="28"/>
          <w:szCs w:val="28"/>
        </w:rPr>
        <w:t>简介</w:t>
      </w:r>
      <w:r>
        <w:rPr>
          <w:rFonts w:hint="eastAsia" w:ascii="仿宋_GB2312" w:eastAsia="仿宋_GB2312"/>
          <w:bCs/>
          <w:sz w:val="28"/>
          <w:szCs w:val="28"/>
        </w:rPr>
        <w:t>：</w:t>
      </w:r>
      <w:r>
        <w:rPr>
          <w:rFonts w:hint="eastAsia" w:ascii="仿宋_GB2312" w:eastAsia="仿宋_GB2312"/>
          <w:bCs/>
          <w:sz w:val="28"/>
          <w:szCs w:val="28"/>
          <w:lang w:eastAsia="zh-CN"/>
        </w:rPr>
        <w:t>（</w:t>
      </w:r>
      <w:r>
        <w:rPr>
          <w:rFonts w:hint="eastAsia" w:ascii="仿宋_GB2312" w:eastAsia="仿宋_GB2312"/>
          <w:bCs/>
          <w:sz w:val="28"/>
          <w:szCs w:val="28"/>
          <w:lang w:val="en-US" w:eastAsia="zh-CN"/>
        </w:rPr>
        <w:t>待补充</w:t>
      </w:r>
      <w:r>
        <w:rPr>
          <w:rFonts w:hint="eastAsia" w:ascii="仿宋_GB2312" w:eastAsia="仿宋_GB2312"/>
          <w:bCs/>
          <w:sz w:val="28"/>
          <w:szCs w:val="28"/>
          <w:lang w:eastAsia="zh-CN"/>
        </w:rPr>
        <w:t>）</w:t>
      </w:r>
    </w:p>
    <w:p>
      <w:pPr>
        <w:spacing w:line="440" w:lineRule="exact"/>
        <w:ind w:firstLine="560" w:firstLineChars="200"/>
        <w:rPr>
          <w:rFonts w:hint="eastAsia" w:ascii="仿宋_GB2312" w:eastAsia="仿宋_GB2312"/>
          <w:bCs/>
          <w:sz w:val="28"/>
          <w:szCs w:val="28"/>
          <w:lang w:val="en-US" w:eastAsia="zh-CN"/>
        </w:rPr>
      </w:pPr>
      <w:r>
        <w:rPr>
          <w:rFonts w:hint="eastAsia" w:ascii="仿宋_GB2312" w:eastAsia="仿宋_GB2312"/>
          <w:bCs/>
          <w:sz w:val="28"/>
          <w:szCs w:val="28"/>
          <w:lang w:val="en-US" w:eastAsia="zh-CN"/>
        </w:rPr>
        <w:t>吴小平：</w:t>
      </w:r>
    </w:p>
    <w:p>
      <w:pPr>
        <w:spacing w:line="440" w:lineRule="exact"/>
        <w:ind w:firstLine="560" w:firstLineChars="200"/>
        <w:rPr>
          <w:rFonts w:hint="eastAsia" w:ascii="仿宋_GB2312" w:eastAsia="仿宋_GB2312"/>
          <w:bCs/>
          <w:sz w:val="28"/>
          <w:szCs w:val="28"/>
          <w:lang w:val="en-US" w:eastAsia="zh-CN"/>
        </w:rPr>
      </w:pPr>
      <w:r>
        <w:rPr>
          <w:rFonts w:hint="eastAsia" w:ascii="仿宋_GB2312" w:eastAsia="仿宋_GB2312"/>
          <w:bCs/>
          <w:sz w:val="28"/>
          <w:szCs w:val="28"/>
          <w:lang w:val="en-US" w:eastAsia="zh-CN"/>
        </w:rPr>
        <w:t>文玉菊：</w:t>
      </w:r>
    </w:p>
    <w:p>
      <w:pPr>
        <w:spacing w:line="440" w:lineRule="exact"/>
        <w:ind w:firstLine="560" w:firstLineChars="200"/>
        <w:rPr>
          <w:rFonts w:hint="default" w:ascii="仿宋_GB2312" w:eastAsia="仿宋_GB2312"/>
          <w:bCs/>
          <w:sz w:val="28"/>
          <w:szCs w:val="28"/>
          <w:lang w:val="en-US" w:eastAsia="zh-CN"/>
        </w:rPr>
      </w:pPr>
      <w:r>
        <w:rPr>
          <w:rFonts w:hint="eastAsia" w:ascii="仿宋_GB2312" w:eastAsia="仿宋_GB2312"/>
          <w:bCs/>
          <w:sz w:val="28"/>
          <w:szCs w:val="28"/>
          <w:lang w:val="en-US" w:eastAsia="zh-CN"/>
        </w:rPr>
        <w:t>邹旗辉：</w:t>
      </w:r>
    </w:p>
    <w:p>
      <w:pPr>
        <w:spacing w:line="440" w:lineRule="exact"/>
        <w:ind w:firstLine="560" w:firstLineChars="200"/>
        <w:rPr>
          <w:rFonts w:hint="eastAsia" w:ascii="仿宋_GB2312" w:eastAsia="仿宋_GB2312"/>
          <w:bCs/>
          <w:sz w:val="28"/>
          <w:szCs w:val="28"/>
          <w:lang w:val="en-US" w:eastAsia="zh-CN"/>
        </w:rPr>
      </w:pPr>
      <w:r>
        <w:rPr>
          <w:rFonts w:hint="eastAsia" w:ascii="仿宋_GB2312" w:eastAsia="仿宋_GB2312"/>
          <w:bCs/>
          <w:sz w:val="28"/>
          <w:szCs w:val="28"/>
          <w:lang w:val="en-US" w:eastAsia="zh-CN"/>
        </w:rPr>
        <w:t>刘国胜：</w:t>
      </w:r>
    </w:p>
    <w:p>
      <w:pPr>
        <w:spacing w:line="440" w:lineRule="exact"/>
        <w:ind w:firstLine="560" w:firstLineChars="200"/>
        <w:rPr>
          <w:rFonts w:hint="eastAsia" w:ascii="仿宋_GB2312" w:eastAsia="仿宋_GB2312"/>
          <w:bCs/>
          <w:sz w:val="28"/>
          <w:szCs w:val="28"/>
          <w:lang w:val="en-US" w:eastAsia="zh-CN"/>
        </w:rPr>
      </w:pPr>
      <w:r>
        <w:rPr>
          <w:rFonts w:hint="eastAsia" w:ascii="仿宋_GB2312" w:eastAsia="仿宋_GB2312"/>
          <w:bCs/>
          <w:sz w:val="28"/>
          <w:szCs w:val="28"/>
          <w:lang w:val="en-US" w:eastAsia="zh-CN"/>
        </w:rPr>
        <w:t>刘繁荣：</w:t>
      </w:r>
    </w:p>
    <w:p>
      <w:pPr>
        <w:spacing w:line="440" w:lineRule="exact"/>
        <w:ind w:firstLine="560" w:firstLineChars="200"/>
        <w:rPr>
          <w:rFonts w:hint="default" w:ascii="仿宋_GB2312" w:eastAsia="仿宋_GB2312"/>
          <w:bCs/>
          <w:sz w:val="28"/>
          <w:szCs w:val="28"/>
          <w:lang w:val="en-US" w:eastAsia="zh-CN"/>
        </w:rPr>
      </w:pPr>
      <w:r>
        <w:rPr>
          <w:rFonts w:hint="eastAsia" w:ascii="仿宋_GB2312" w:eastAsia="仿宋_GB2312"/>
          <w:bCs/>
          <w:sz w:val="28"/>
          <w:szCs w:val="28"/>
          <w:lang w:val="en-US" w:eastAsia="zh-CN"/>
        </w:rPr>
        <w:t>江  敏：</w:t>
      </w:r>
    </w:p>
    <w:p>
      <w:pPr>
        <w:spacing w:line="440" w:lineRule="exact"/>
        <w:ind w:firstLine="560" w:firstLineChars="200"/>
        <w:rPr>
          <w:rFonts w:hint="eastAsia" w:ascii="仿宋_GB2312" w:eastAsia="仿宋_GB2312"/>
          <w:bCs/>
          <w:sz w:val="28"/>
          <w:szCs w:val="28"/>
          <w:lang w:val="en-US" w:eastAsia="zh-CN"/>
        </w:rPr>
      </w:pPr>
      <w:r>
        <w:rPr>
          <w:rFonts w:hint="eastAsia" w:ascii="仿宋_GB2312" w:eastAsia="仿宋_GB2312"/>
          <w:bCs/>
          <w:sz w:val="28"/>
          <w:szCs w:val="28"/>
          <w:lang w:val="en-US" w:eastAsia="zh-CN"/>
        </w:rPr>
        <w:t>刘  韬：</w:t>
      </w:r>
    </w:p>
    <w:p>
      <w:pPr>
        <w:spacing w:line="440" w:lineRule="exact"/>
        <w:ind w:firstLine="560" w:firstLineChars="200"/>
        <w:rPr>
          <w:rFonts w:hint="default" w:ascii="仿宋_GB2312" w:eastAsia="仿宋_GB2312"/>
          <w:bCs/>
          <w:sz w:val="28"/>
          <w:szCs w:val="28"/>
          <w:lang w:val="en-US" w:eastAsia="zh-CN"/>
        </w:rPr>
      </w:pPr>
      <w:r>
        <w:rPr>
          <w:rFonts w:hint="eastAsia" w:ascii="仿宋_GB2312" w:eastAsia="仿宋_GB2312"/>
          <w:bCs/>
          <w:sz w:val="28"/>
          <w:szCs w:val="28"/>
          <w:lang w:val="en-US" w:eastAsia="zh-CN"/>
        </w:rPr>
        <w:t>熊会云：</w:t>
      </w:r>
    </w:p>
    <w:p>
      <w:pPr>
        <w:spacing w:line="440" w:lineRule="exact"/>
        <w:ind w:firstLine="560" w:firstLineChars="200"/>
        <w:rPr>
          <w:rFonts w:hint="default" w:ascii="仿宋_GB2312" w:eastAsia="仿宋_GB2312"/>
          <w:bCs/>
          <w:sz w:val="28"/>
          <w:szCs w:val="28"/>
          <w:lang w:val="en-US" w:eastAsia="zh-CN"/>
        </w:rPr>
      </w:pPr>
    </w:p>
    <w:p>
      <w:pPr>
        <w:rPr>
          <w:rFonts w:ascii="仿宋" w:hAnsi="仿宋" w:eastAsia="仿宋" w:cs="仿宋"/>
          <w:sz w:val="28"/>
          <w:szCs w:val="28"/>
        </w:rPr>
      </w:pPr>
      <w:r>
        <w:rPr>
          <w:rFonts w:hint="eastAsia" w:ascii="仿宋" w:hAnsi="仿宋" w:eastAsia="仿宋" w:cs="仿宋"/>
          <w:sz w:val="28"/>
          <w:szCs w:val="28"/>
        </w:rPr>
        <w:br w:type="page"/>
      </w:r>
    </w:p>
    <w:p>
      <w:pPr>
        <w:numPr>
          <w:ilvl w:val="0"/>
          <w:numId w:val="1"/>
        </w:numPr>
        <w:spacing w:before="156" w:beforeLines="50" w:after="156" w:afterLines="50" w:line="440" w:lineRule="exact"/>
        <w:ind w:firstLine="560" w:firstLineChars="200"/>
        <w:outlineLvl w:val="0"/>
        <w:rPr>
          <w:rFonts w:ascii="黑体" w:hAnsi="黑体" w:eastAsia="黑体" w:cs="黑体"/>
          <w:sz w:val="28"/>
          <w:szCs w:val="28"/>
        </w:rPr>
      </w:pPr>
      <w:bookmarkStart w:id="3" w:name="_Toc32732"/>
      <w:r>
        <w:rPr>
          <w:rFonts w:hint="eastAsia" w:ascii="黑体" w:hAnsi="黑体" w:eastAsia="黑体" w:cs="黑体"/>
          <w:sz w:val="28"/>
          <w:szCs w:val="28"/>
        </w:rPr>
        <w:t>背景及意义</w:t>
      </w:r>
      <w:bookmarkEnd w:id="3"/>
    </w:p>
    <w:p>
      <w:pPr>
        <w:spacing w:before="156" w:beforeLines="50" w:after="156" w:afterLines="50" w:line="440" w:lineRule="exact"/>
        <w:ind w:firstLine="562" w:firstLineChars="200"/>
        <w:outlineLvl w:val="1"/>
        <w:rPr>
          <w:rFonts w:ascii="楷体" w:hAnsi="楷体" w:eastAsia="楷体" w:cs="楷体"/>
          <w:b/>
          <w:sz w:val="28"/>
          <w:szCs w:val="28"/>
        </w:rPr>
      </w:pPr>
      <w:bookmarkStart w:id="4" w:name="_Toc4172"/>
      <w:r>
        <w:rPr>
          <w:rFonts w:hint="eastAsia" w:ascii="楷体" w:hAnsi="楷体" w:eastAsia="楷体" w:cs="楷体"/>
          <w:b/>
          <w:sz w:val="28"/>
          <w:szCs w:val="28"/>
        </w:rPr>
        <w:t>1.1 研究背景</w:t>
      </w:r>
      <w:bookmarkEnd w:id="4"/>
    </w:p>
    <w:p>
      <w:pPr>
        <w:spacing w:line="440" w:lineRule="exact"/>
        <w:ind w:firstLine="560" w:firstLineChars="200"/>
        <w:rPr>
          <w:rFonts w:hint="eastAsia" w:ascii="仿宋_GB2312" w:eastAsia="仿宋_GB2312"/>
          <w:bCs/>
          <w:sz w:val="28"/>
          <w:szCs w:val="28"/>
          <w:lang w:val="en-US" w:eastAsia="zh-CN"/>
        </w:rPr>
      </w:pPr>
      <w:r>
        <w:rPr>
          <w:rFonts w:hint="eastAsia" w:ascii="仿宋_GB2312" w:eastAsia="仿宋_GB2312"/>
          <w:bCs/>
          <w:sz w:val="28"/>
          <w:szCs w:val="28"/>
          <w:lang w:val="en-US" w:eastAsia="zh-CN"/>
        </w:rPr>
        <w:t>（</w:t>
      </w:r>
      <w:r>
        <w:rPr>
          <w:rFonts w:hint="eastAsia" w:ascii="仿宋_GB2312" w:eastAsia="仿宋_GB2312"/>
          <w:b/>
          <w:bCs w:val="0"/>
          <w:color w:val="auto"/>
          <w:sz w:val="28"/>
          <w:szCs w:val="28"/>
          <w:lang w:val="en-US" w:eastAsia="zh-CN"/>
        </w:rPr>
        <w:t>基本思路</w:t>
      </w:r>
      <w:r>
        <w:rPr>
          <w:rFonts w:hint="eastAsia" w:ascii="仿宋_GB2312" w:eastAsia="仿宋_GB2312"/>
          <w:bCs/>
          <w:sz w:val="28"/>
          <w:szCs w:val="28"/>
          <w:lang w:val="en-US" w:eastAsia="zh-CN"/>
        </w:rPr>
        <w:t>：从教学诊改、信息技术发展趋势等方面，讨论政策依据、历史沿革、现状和未来一个时期的发展目标。）</w:t>
      </w:r>
    </w:p>
    <w:p>
      <w:pPr>
        <w:spacing w:line="440" w:lineRule="exact"/>
        <w:ind w:firstLine="560" w:firstLineChars="200"/>
        <w:outlineLvl w:val="9"/>
        <w:rPr>
          <w:rFonts w:hint="eastAsia" w:ascii="仿宋_GB2312" w:eastAsia="仿宋_GB2312"/>
          <w:bCs/>
          <w:sz w:val="28"/>
          <w:szCs w:val="28"/>
          <w:lang w:val="en-US" w:eastAsia="zh-CN"/>
        </w:rPr>
      </w:pPr>
      <w:r>
        <w:rPr>
          <w:rFonts w:hint="eastAsia" w:ascii="仿宋_GB2312" w:eastAsia="仿宋_GB2312"/>
          <w:bCs/>
          <w:sz w:val="28"/>
          <w:szCs w:val="28"/>
          <w:lang w:val="en-US" w:eastAsia="zh-CN"/>
        </w:rPr>
        <w:t>（</w:t>
      </w:r>
      <w:r>
        <w:rPr>
          <w:rFonts w:hint="eastAsia" w:ascii="仿宋_GB2312" w:eastAsia="仿宋_GB2312"/>
          <w:b/>
          <w:bCs w:val="0"/>
          <w:sz w:val="28"/>
          <w:szCs w:val="28"/>
          <w:lang w:val="en-US" w:eastAsia="zh-CN"/>
        </w:rPr>
        <w:t>责任部门</w:t>
      </w:r>
      <w:r>
        <w:rPr>
          <w:rFonts w:hint="eastAsia" w:ascii="仿宋_GB2312" w:eastAsia="仿宋_GB2312"/>
          <w:bCs/>
          <w:sz w:val="28"/>
          <w:szCs w:val="28"/>
          <w:lang w:val="en-US" w:eastAsia="zh-CN"/>
        </w:rPr>
        <w:t>：发展规划处。）</w:t>
      </w:r>
    </w:p>
    <w:p>
      <w:pPr>
        <w:spacing w:line="440" w:lineRule="exact"/>
        <w:rPr>
          <w:rFonts w:hint="default" w:ascii="仿宋_GB2312" w:eastAsia="仿宋_GB2312"/>
          <w:bCs/>
          <w:sz w:val="28"/>
          <w:szCs w:val="28"/>
          <w:lang w:val="en-US" w:eastAsia="zh-CN"/>
        </w:rPr>
      </w:pPr>
    </w:p>
    <w:p>
      <w:pPr>
        <w:spacing w:before="156" w:beforeLines="50" w:after="156" w:afterLines="50" w:line="440" w:lineRule="exact"/>
        <w:ind w:firstLine="562" w:firstLineChars="200"/>
        <w:outlineLvl w:val="1"/>
        <w:rPr>
          <w:rFonts w:ascii="楷体" w:hAnsi="楷体" w:eastAsia="楷体" w:cs="楷体"/>
          <w:b/>
          <w:sz w:val="28"/>
          <w:szCs w:val="28"/>
        </w:rPr>
      </w:pPr>
      <w:bookmarkStart w:id="5" w:name="_Toc30639"/>
      <w:r>
        <w:rPr>
          <w:rFonts w:hint="eastAsia" w:ascii="楷体" w:hAnsi="楷体" w:eastAsia="楷体" w:cs="楷体"/>
          <w:b/>
          <w:sz w:val="28"/>
          <w:szCs w:val="28"/>
        </w:rPr>
        <w:t>1.2 研究意义与价值</w:t>
      </w:r>
      <w:bookmarkEnd w:id="5"/>
    </w:p>
    <w:p>
      <w:pPr>
        <w:spacing w:line="440" w:lineRule="exact"/>
        <w:ind w:firstLine="560" w:firstLineChars="200"/>
        <w:rPr>
          <w:rFonts w:hint="eastAsia" w:ascii="仿宋_GB2312" w:eastAsia="仿宋_GB2312"/>
          <w:bCs/>
          <w:sz w:val="28"/>
          <w:szCs w:val="28"/>
          <w:lang w:eastAsia="zh-CN"/>
        </w:rPr>
      </w:pPr>
      <w:r>
        <w:rPr>
          <w:rFonts w:hint="eastAsia" w:ascii="仿宋_GB2312" w:eastAsia="仿宋_GB2312"/>
          <w:bCs/>
          <w:sz w:val="28"/>
          <w:szCs w:val="28"/>
          <w:lang w:eastAsia="zh-CN"/>
        </w:rPr>
        <w:t>（</w:t>
      </w:r>
      <w:r>
        <w:rPr>
          <w:rFonts w:hint="eastAsia" w:ascii="仿宋_GB2312" w:eastAsia="仿宋_GB2312"/>
          <w:b/>
          <w:bCs w:val="0"/>
          <w:color w:val="auto"/>
          <w:sz w:val="28"/>
          <w:szCs w:val="28"/>
          <w:lang w:val="en-US" w:eastAsia="zh-CN"/>
        </w:rPr>
        <w:t>基本思路</w:t>
      </w:r>
      <w:r>
        <w:rPr>
          <w:rFonts w:hint="eastAsia" w:ascii="仿宋_GB2312" w:eastAsia="仿宋_GB2312"/>
          <w:bCs/>
          <w:sz w:val="28"/>
          <w:szCs w:val="28"/>
          <w:lang w:val="en-US" w:eastAsia="zh-CN"/>
        </w:rPr>
        <w:t>：以高职院校教育教学为出发点，讨论智能管理对教学诊改的意义与价值。</w:t>
      </w:r>
      <w:r>
        <w:rPr>
          <w:rFonts w:hint="eastAsia" w:ascii="仿宋_GB2312" w:eastAsia="仿宋_GB2312"/>
          <w:bCs/>
          <w:sz w:val="28"/>
          <w:szCs w:val="28"/>
          <w:lang w:eastAsia="zh-CN"/>
        </w:rPr>
        <w:t>）</w:t>
      </w:r>
    </w:p>
    <w:p>
      <w:pPr>
        <w:spacing w:line="440" w:lineRule="exact"/>
        <w:ind w:firstLine="560" w:firstLineChars="200"/>
        <w:rPr>
          <w:rFonts w:hint="eastAsia" w:ascii="仿宋_GB2312" w:eastAsia="仿宋_GB2312"/>
          <w:bCs/>
          <w:sz w:val="28"/>
          <w:szCs w:val="28"/>
          <w:lang w:val="en-US" w:eastAsia="zh-CN"/>
        </w:rPr>
      </w:pPr>
      <w:r>
        <w:rPr>
          <w:rFonts w:hint="eastAsia" w:ascii="仿宋_GB2312" w:eastAsia="仿宋_GB2312"/>
          <w:bCs/>
          <w:sz w:val="28"/>
          <w:szCs w:val="28"/>
          <w:lang w:val="en-US" w:eastAsia="zh-CN"/>
        </w:rPr>
        <w:t>（</w:t>
      </w:r>
      <w:r>
        <w:rPr>
          <w:rFonts w:hint="eastAsia" w:ascii="仿宋_GB2312" w:eastAsia="仿宋_GB2312"/>
          <w:b/>
          <w:bCs w:val="0"/>
          <w:sz w:val="28"/>
          <w:szCs w:val="28"/>
          <w:lang w:val="en-US" w:eastAsia="zh-CN"/>
        </w:rPr>
        <w:t>责任部门</w:t>
      </w:r>
      <w:r>
        <w:rPr>
          <w:rFonts w:hint="eastAsia" w:ascii="仿宋_GB2312" w:eastAsia="仿宋_GB2312"/>
          <w:bCs/>
          <w:sz w:val="28"/>
          <w:szCs w:val="28"/>
          <w:lang w:val="en-US" w:eastAsia="zh-CN"/>
        </w:rPr>
        <w:t>：发展规划处。）</w:t>
      </w:r>
    </w:p>
    <w:p>
      <w:pPr>
        <w:spacing w:line="440" w:lineRule="exact"/>
        <w:ind w:firstLine="560" w:firstLineChars="200"/>
        <w:rPr>
          <w:rFonts w:hint="eastAsia" w:ascii="仿宋_GB2312" w:eastAsia="仿宋_GB2312"/>
          <w:bCs/>
          <w:sz w:val="28"/>
          <w:szCs w:val="28"/>
          <w:lang w:val="en-US" w:eastAsia="zh-CN"/>
        </w:rPr>
      </w:pPr>
    </w:p>
    <w:p>
      <w:pPr>
        <w:numPr>
          <w:ilvl w:val="0"/>
          <w:numId w:val="1"/>
        </w:numPr>
        <w:spacing w:before="156" w:beforeLines="50" w:after="156" w:afterLines="50" w:line="440" w:lineRule="exact"/>
        <w:ind w:firstLine="560" w:firstLineChars="200"/>
        <w:outlineLvl w:val="0"/>
        <w:rPr>
          <w:rFonts w:ascii="黑体" w:hAnsi="黑体" w:eastAsia="黑体" w:cs="黑体"/>
          <w:sz w:val="28"/>
          <w:szCs w:val="28"/>
        </w:rPr>
      </w:pPr>
      <w:bookmarkStart w:id="6" w:name="_Toc15583"/>
      <w:r>
        <w:rPr>
          <w:rFonts w:hint="eastAsia" w:ascii="黑体" w:hAnsi="黑体" w:eastAsia="黑体" w:cs="黑体"/>
          <w:sz w:val="28"/>
          <w:szCs w:val="28"/>
        </w:rPr>
        <w:t>存在的问题</w:t>
      </w:r>
      <w:bookmarkEnd w:id="6"/>
      <w:r>
        <w:rPr>
          <w:rFonts w:hint="eastAsia" w:ascii="黑体" w:hAnsi="黑体" w:eastAsia="黑体" w:cs="黑体"/>
          <w:sz w:val="28"/>
          <w:szCs w:val="28"/>
          <w:lang w:eastAsia="zh-CN"/>
        </w:rPr>
        <w:t>、</w:t>
      </w:r>
      <w:r>
        <w:rPr>
          <w:rFonts w:hint="eastAsia" w:ascii="黑体" w:hAnsi="黑体" w:eastAsia="黑体" w:cs="黑体"/>
          <w:sz w:val="28"/>
          <w:szCs w:val="28"/>
          <w:lang w:val="en-US" w:eastAsia="zh-CN"/>
        </w:rPr>
        <w:t>原因分析及解决思路</w:t>
      </w:r>
    </w:p>
    <w:p>
      <w:pPr>
        <w:spacing w:line="440" w:lineRule="exact"/>
        <w:ind w:firstLine="560" w:firstLineChars="200"/>
        <w:rPr>
          <w:rFonts w:hint="eastAsia" w:ascii="仿宋_GB2312" w:eastAsia="仿宋_GB2312"/>
          <w:bCs/>
          <w:sz w:val="28"/>
          <w:szCs w:val="28"/>
          <w:lang w:eastAsia="zh-CN"/>
        </w:rPr>
      </w:pPr>
      <w:r>
        <w:rPr>
          <w:rFonts w:hint="eastAsia" w:ascii="仿宋_GB2312" w:eastAsia="仿宋_GB2312"/>
          <w:bCs/>
          <w:sz w:val="28"/>
          <w:szCs w:val="28"/>
          <w:lang w:eastAsia="zh-CN"/>
        </w:rPr>
        <w:t>（</w:t>
      </w:r>
      <w:r>
        <w:rPr>
          <w:rFonts w:hint="eastAsia" w:ascii="仿宋_GB2312" w:eastAsia="仿宋_GB2312"/>
          <w:b/>
          <w:bCs w:val="0"/>
          <w:color w:val="auto"/>
          <w:sz w:val="28"/>
          <w:szCs w:val="28"/>
          <w:lang w:val="en-US" w:eastAsia="zh-CN"/>
        </w:rPr>
        <w:t>基本思路</w:t>
      </w:r>
      <w:r>
        <w:rPr>
          <w:rFonts w:hint="eastAsia" w:ascii="仿宋_GB2312" w:eastAsia="仿宋_GB2312"/>
          <w:bCs/>
          <w:sz w:val="28"/>
          <w:szCs w:val="28"/>
          <w:lang w:val="en-US" w:eastAsia="zh-CN"/>
        </w:rPr>
        <w:t>：讨论江西旅游商贸职业学院在教育教学过程中发现的一些问题，分析原因，并提出引入智能化教学诊改解决相关问题的思考。</w:t>
      </w:r>
      <w:r>
        <w:rPr>
          <w:rFonts w:hint="eastAsia" w:ascii="仿宋_GB2312" w:eastAsia="仿宋_GB2312"/>
          <w:bCs/>
          <w:sz w:val="28"/>
          <w:szCs w:val="28"/>
          <w:lang w:eastAsia="zh-CN"/>
        </w:rPr>
        <w:t>）</w:t>
      </w:r>
    </w:p>
    <w:p>
      <w:pPr>
        <w:spacing w:line="440" w:lineRule="exact"/>
        <w:ind w:firstLine="560" w:firstLineChars="200"/>
        <w:rPr>
          <w:rFonts w:hint="eastAsia" w:ascii="仿宋_GB2312" w:eastAsia="仿宋_GB2312"/>
          <w:bCs/>
          <w:sz w:val="28"/>
          <w:szCs w:val="28"/>
          <w:lang w:val="en-US" w:eastAsia="zh-CN"/>
        </w:rPr>
      </w:pPr>
      <w:r>
        <w:rPr>
          <w:rFonts w:hint="eastAsia" w:ascii="仿宋_GB2312" w:eastAsia="仿宋_GB2312"/>
          <w:bCs/>
          <w:sz w:val="28"/>
          <w:szCs w:val="28"/>
          <w:lang w:val="en-US" w:eastAsia="zh-CN"/>
        </w:rPr>
        <w:t>（</w:t>
      </w:r>
      <w:r>
        <w:rPr>
          <w:rFonts w:hint="eastAsia" w:ascii="仿宋_GB2312" w:eastAsia="仿宋_GB2312"/>
          <w:b/>
          <w:bCs w:val="0"/>
          <w:sz w:val="28"/>
          <w:szCs w:val="28"/>
          <w:lang w:val="en-US" w:eastAsia="zh-CN"/>
        </w:rPr>
        <w:t>责任部门</w:t>
      </w:r>
      <w:r>
        <w:rPr>
          <w:rFonts w:hint="eastAsia" w:ascii="仿宋_GB2312" w:eastAsia="仿宋_GB2312"/>
          <w:bCs/>
          <w:sz w:val="28"/>
          <w:szCs w:val="28"/>
          <w:lang w:val="en-US" w:eastAsia="zh-CN"/>
        </w:rPr>
        <w:t>：党政办、教务处、人事处、学生工作部、现教中心撰写各自负责内容，发展规划处统稿。）</w:t>
      </w:r>
    </w:p>
    <w:p>
      <w:pPr>
        <w:spacing w:line="440" w:lineRule="exact"/>
        <w:ind w:firstLine="560" w:firstLineChars="200"/>
        <w:rPr>
          <w:rFonts w:hint="eastAsia" w:ascii="仿宋_GB2312" w:eastAsia="仿宋_GB2312"/>
          <w:bCs/>
          <w:sz w:val="28"/>
          <w:szCs w:val="28"/>
          <w:lang w:val="en-US" w:eastAsia="zh-CN"/>
        </w:rPr>
      </w:pPr>
    </w:p>
    <w:p>
      <w:pPr>
        <w:spacing w:before="156" w:beforeLines="50" w:after="156" w:afterLines="50" w:line="440" w:lineRule="exact"/>
        <w:ind w:firstLine="562" w:firstLineChars="200"/>
        <w:outlineLvl w:val="1"/>
        <w:rPr>
          <w:rFonts w:hint="default" w:ascii="楷体" w:hAnsi="楷体" w:eastAsia="楷体" w:cs="楷体"/>
          <w:b/>
          <w:sz w:val="28"/>
          <w:szCs w:val="28"/>
          <w:lang w:val="en-US" w:eastAsia="zh-CN"/>
        </w:rPr>
      </w:pPr>
      <w:bookmarkStart w:id="7" w:name="_Toc27383"/>
      <w:r>
        <w:rPr>
          <w:rFonts w:hint="eastAsia" w:ascii="楷体" w:hAnsi="楷体" w:eastAsia="楷体" w:cs="楷体"/>
          <w:b/>
          <w:sz w:val="28"/>
          <w:szCs w:val="28"/>
        </w:rPr>
        <w:t xml:space="preserve">2.1 </w:t>
      </w:r>
      <w:bookmarkEnd w:id="7"/>
      <w:r>
        <w:rPr>
          <w:rFonts w:hint="eastAsia" w:ascii="楷体" w:hAnsi="楷体" w:eastAsia="楷体" w:cs="楷体"/>
          <w:b/>
          <w:sz w:val="28"/>
          <w:szCs w:val="28"/>
          <w:lang w:val="en-US" w:eastAsia="zh-CN"/>
        </w:rPr>
        <w:t>存在的问题</w:t>
      </w:r>
    </w:p>
    <w:p>
      <w:pPr>
        <w:spacing w:line="440" w:lineRule="exact"/>
        <w:ind w:firstLine="562" w:firstLineChars="200"/>
        <w:outlineLvl w:val="2"/>
        <w:rPr>
          <w:rFonts w:hint="default" w:ascii="仿宋_GB2312" w:eastAsia="仿宋_GB2312"/>
          <w:b/>
          <w:bCs w:val="0"/>
          <w:sz w:val="28"/>
          <w:szCs w:val="28"/>
          <w:lang w:eastAsia="zh-CN"/>
        </w:rPr>
      </w:pPr>
      <w:r>
        <w:rPr>
          <w:rFonts w:hint="eastAsia" w:ascii="Times New Roman" w:hAnsi="Times New Roman" w:eastAsia="仿宋_GB2312" w:cs="Times New Roman"/>
          <w:b/>
          <w:bCs w:val="0"/>
          <w:sz w:val="28"/>
          <w:szCs w:val="28"/>
          <w:lang w:val="en-US" w:eastAsia="zh-CN"/>
        </w:rPr>
        <w:t xml:space="preserve">2.1.1 </w:t>
      </w:r>
      <w:r>
        <w:rPr>
          <w:rFonts w:hint="eastAsia" w:ascii="仿宋_GB2312" w:eastAsia="仿宋_GB2312"/>
          <w:b/>
          <w:bCs w:val="0"/>
          <w:sz w:val="28"/>
          <w:szCs w:val="28"/>
          <w:lang w:val="en-US" w:eastAsia="zh-CN"/>
        </w:rPr>
        <w:t>智能化管理水平，与新时代要求的适应程度不足</w:t>
      </w:r>
    </w:p>
    <w:p>
      <w:pPr>
        <w:spacing w:line="440" w:lineRule="exact"/>
        <w:ind w:firstLine="560" w:firstLineChars="200"/>
        <w:rPr>
          <w:rFonts w:hint="eastAsia" w:ascii="仿宋_GB2312" w:eastAsia="仿宋_GB2312"/>
          <w:bCs/>
          <w:sz w:val="28"/>
          <w:szCs w:val="28"/>
          <w:lang w:eastAsia="zh-CN"/>
        </w:rPr>
      </w:pPr>
      <w:r>
        <w:rPr>
          <w:rFonts w:hint="eastAsia" w:ascii="仿宋_GB2312" w:eastAsia="仿宋_GB2312"/>
          <w:bCs/>
          <w:sz w:val="28"/>
          <w:szCs w:val="28"/>
          <w:lang w:eastAsia="zh-CN"/>
        </w:rPr>
        <w:t>（</w:t>
      </w:r>
      <w:r>
        <w:rPr>
          <w:rFonts w:hint="eastAsia" w:ascii="仿宋_GB2312" w:eastAsia="仿宋_GB2312"/>
          <w:b/>
          <w:bCs w:val="0"/>
          <w:sz w:val="28"/>
          <w:szCs w:val="28"/>
          <w:lang w:val="en-US" w:eastAsia="zh-CN"/>
        </w:rPr>
        <w:t>参考内容</w:t>
      </w:r>
      <w:r>
        <w:rPr>
          <w:rFonts w:hint="default" w:ascii="Times New Roman" w:hAnsi="Times New Roman" w:eastAsia="黑体" w:cs="Times New Roman"/>
          <w:b/>
          <w:bCs w:val="0"/>
          <w:sz w:val="28"/>
          <w:szCs w:val="28"/>
          <w:lang w:val="en-US" w:eastAsia="zh-CN"/>
        </w:rPr>
        <w:t>1</w:t>
      </w:r>
      <w:r>
        <w:rPr>
          <w:rFonts w:hint="eastAsia" w:ascii="仿宋_GB2312" w:eastAsia="仿宋_GB2312"/>
          <w:bCs/>
          <w:sz w:val="28"/>
          <w:szCs w:val="28"/>
          <w:lang w:val="en-US" w:eastAsia="zh-CN"/>
        </w:rPr>
        <w:t>：教学管理相关数据自动采集程度不高，未能有效发挥大数据的作用，在一定程度上影响科学决策</w:t>
      </w:r>
      <w:r>
        <w:rPr>
          <w:rFonts w:hint="eastAsia" w:ascii="仿宋_GB2312" w:eastAsia="仿宋_GB2312"/>
          <w:b w:val="0"/>
          <w:bCs/>
          <w:sz w:val="28"/>
          <w:szCs w:val="28"/>
          <w:lang w:val="en-US" w:eastAsia="zh-CN"/>
        </w:rPr>
        <w:t>。</w:t>
      </w:r>
      <w:r>
        <w:rPr>
          <w:rFonts w:hint="eastAsia" w:ascii="仿宋_GB2312" w:eastAsia="仿宋_GB2312"/>
          <w:bCs/>
          <w:sz w:val="28"/>
          <w:szCs w:val="28"/>
          <w:lang w:eastAsia="zh-CN"/>
        </w:rPr>
        <w:t>）</w:t>
      </w:r>
    </w:p>
    <w:p>
      <w:pPr>
        <w:spacing w:line="440" w:lineRule="exact"/>
        <w:ind w:firstLine="560" w:firstLineChars="200"/>
        <w:rPr>
          <w:rFonts w:hint="eastAsia" w:ascii="仿宋_GB2312" w:eastAsia="仿宋_GB2312"/>
          <w:bCs/>
          <w:sz w:val="28"/>
          <w:szCs w:val="28"/>
          <w:lang w:eastAsia="zh-CN"/>
        </w:rPr>
      </w:pPr>
      <w:r>
        <w:rPr>
          <w:rFonts w:hint="eastAsia" w:ascii="仿宋_GB2312" w:eastAsia="仿宋_GB2312"/>
          <w:bCs/>
          <w:sz w:val="28"/>
          <w:szCs w:val="28"/>
          <w:lang w:eastAsia="zh-CN"/>
        </w:rPr>
        <w:t>（</w:t>
      </w:r>
      <w:r>
        <w:rPr>
          <w:rFonts w:hint="eastAsia" w:ascii="仿宋_GB2312" w:eastAsia="仿宋_GB2312"/>
          <w:b/>
          <w:bCs w:val="0"/>
          <w:sz w:val="28"/>
          <w:szCs w:val="28"/>
          <w:lang w:val="en-US" w:eastAsia="zh-CN"/>
        </w:rPr>
        <w:t>参考内容</w:t>
      </w:r>
      <w:r>
        <w:rPr>
          <w:rFonts w:hint="eastAsia" w:ascii="Times New Roman" w:hAnsi="Times New Roman" w:eastAsia="黑体" w:cs="Times New Roman"/>
          <w:b/>
          <w:bCs w:val="0"/>
          <w:sz w:val="28"/>
          <w:szCs w:val="28"/>
          <w:lang w:val="en-US" w:eastAsia="zh-CN"/>
        </w:rPr>
        <w:t>2</w:t>
      </w:r>
      <w:r>
        <w:rPr>
          <w:rFonts w:hint="eastAsia" w:ascii="仿宋_GB2312" w:eastAsia="仿宋_GB2312"/>
          <w:bCs/>
          <w:sz w:val="28"/>
          <w:szCs w:val="28"/>
          <w:lang w:val="en-US" w:eastAsia="zh-CN"/>
        </w:rPr>
        <w:t>：有的部门对新时代背景下</w:t>
      </w:r>
      <w:r>
        <w:rPr>
          <w:rFonts w:hint="eastAsia" w:ascii="仿宋_GB2312" w:eastAsia="仿宋_GB2312"/>
          <w:b w:val="0"/>
          <w:bCs/>
          <w:sz w:val="28"/>
          <w:szCs w:val="28"/>
          <w:lang w:val="en-US" w:eastAsia="zh-CN"/>
        </w:rPr>
        <w:t>智能化管理的理解不深入，囿于既有工作模式和老习惯，缺乏积极主动跳出舒适区的意愿，使得智能化管理与部门工作结合不紧密，未形成</w:t>
      </w:r>
      <w:r>
        <w:rPr>
          <w:rFonts w:hint="eastAsia" w:ascii="仿宋_GB2312" w:eastAsia="仿宋_GB2312"/>
          <w:bCs/>
          <w:sz w:val="28"/>
          <w:szCs w:val="28"/>
          <w:lang w:eastAsia="zh-CN"/>
        </w:rPr>
        <w:t>“</w:t>
      </w:r>
      <w:r>
        <w:rPr>
          <w:rFonts w:hint="eastAsia" w:ascii="仿宋_GB2312" w:eastAsia="仿宋_GB2312"/>
          <w:bCs/>
          <w:sz w:val="28"/>
          <w:szCs w:val="28"/>
        </w:rPr>
        <w:t>业务在线化</w:t>
      </w:r>
      <w:r>
        <w:rPr>
          <w:rFonts w:hint="eastAsia" w:ascii="仿宋_GB2312" w:eastAsia="仿宋_GB2312"/>
          <w:bCs/>
          <w:sz w:val="28"/>
          <w:szCs w:val="28"/>
          <w:lang w:eastAsia="zh-CN"/>
        </w:rPr>
        <w:t>”</w:t>
      </w:r>
      <w:r>
        <w:rPr>
          <w:rFonts w:hint="eastAsia" w:ascii="仿宋_GB2312" w:eastAsia="仿宋_GB2312"/>
          <w:bCs/>
          <w:sz w:val="28"/>
          <w:szCs w:val="28"/>
        </w:rPr>
        <w:t>和“用数据说话”</w:t>
      </w:r>
      <w:r>
        <w:rPr>
          <w:rFonts w:hint="eastAsia" w:ascii="仿宋_GB2312" w:eastAsia="仿宋_GB2312"/>
          <w:b w:val="0"/>
          <w:bCs/>
          <w:sz w:val="28"/>
          <w:szCs w:val="28"/>
          <w:lang w:val="en-US" w:eastAsia="zh-CN"/>
        </w:rPr>
        <w:t>的新模式新习惯，未完全契合新时代的发展趋势。</w:t>
      </w:r>
      <w:r>
        <w:rPr>
          <w:rFonts w:hint="eastAsia" w:ascii="仿宋_GB2312" w:eastAsia="仿宋_GB2312"/>
          <w:bCs/>
          <w:sz w:val="28"/>
          <w:szCs w:val="28"/>
          <w:lang w:eastAsia="zh-CN"/>
        </w:rPr>
        <w:t>）</w:t>
      </w:r>
    </w:p>
    <w:p>
      <w:pPr>
        <w:spacing w:line="440" w:lineRule="exact"/>
        <w:ind w:firstLine="560" w:firstLineChars="200"/>
        <w:rPr>
          <w:rFonts w:hint="eastAsia" w:ascii="仿宋_GB2312" w:eastAsia="仿宋_GB2312"/>
          <w:bCs/>
          <w:sz w:val="28"/>
          <w:szCs w:val="28"/>
          <w:lang w:eastAsia="zh-CN"/>
        </w:rPr>
      </w:pPr>
      <w:r>
        <w:rPr>
          <w:rFonts w:hint="eastAsia" w:ascii="仿宋_GB2312" w:eastAsia="仿宋_GB2312"/>
          <w:bCs/>
          <w:sz w:val="28"/>
          <w:szCs w:val="28"/>
          <w:lang w:eastAsia="zh-CN"/>
        </w:rPr>
        <w:t>（</w:t>
      </w:r>
      <w:r>
        <w:rPr>
          <w:rFonts w:hint="eastAsia" w:ascii="仿宋_GB2312" w:eastAsia="仿宋_GB2312"/>
          <w:b/>
          <w:bCs w:val="0"/>
          <w:sz w:val="28"/>
          <w:szCs w:val="28"/>
          <w:lang w:val="en-US" w:eastAsia="zh-CN"/>
        </w:rPr>
        <w:t>参考内容</w:t>
      </w:r>
      <w:r>
        <w:rPr>
          <w:rFonts w:hint="eastAsia" w:ascii="Times New Roman" w:hAnsi="Times New Roman" w:eastAsia="黑体" w:cs="Times New Roman"/>
          <w:b/>
          <w:bCs w:val="0"/>
          <w:sz w:val="28"/>
          <w:szCs w:val="28"/>
          <w:lang w:val="en-US" w:eastAsia="zh-CN"/>
        </w:rPr>
        <w:t>3</w:t>
      </w:r>
      <w:r>
        <w:rPr>
          <w:rFonts w:hint="eastAsia" w:ascii="仿宋_GB2312" w:eastAsia="仿宋_GB2312"/>
          <w:bCs/>
          <w:sz w:val="28"/>
          <w:szCs w:val="28"/>
          <w:lang w:val="en-US" w:eastAsia="zh-CN"/>
        </w:rPr>
        <w:t>：业务系统对</w:t>
      </w:r>
      <w:r>
        <w:rPr>
          <w:rFonts w:hint="eastAsia" w:ascii="仿宋_GB2312" w:eastAsia="仿宋_GB2312"/>
          <w:b w:val="0"/>
          <w:bCs/>
          <w:sz w:val="28"/>
          <w:szCs w:val="28"/>
          <w:lang w:val="en-US" w:eastAsia="zh-CN"/>
        </w:rPr>
        <w:t>智能化管理的支撑能力不足。</w:t>
      </w:r>
      <w:r>
        <w:rPr>
          <w:rFonts w:hint="eastAsia" w:ascii="仿宋_GB2312" w:eastAsia="仿宋_GB2312"/>
          <w:bCs/>
          <w:sz w:val="28"/>
          <w:szCs w:val="28"/>
          <w:lang w:eastAsia="zh-CN"/>
        </w:rPr>
        <w:t>）</w:t>
      </w:r>
    </w:p>
    <w:p>
      <w:pPr>
        <w:spacing w:line="440" w:lineRule="exact"/>
        <w:ind w:firstLine="560" w:firstLineChars="200"/>
        <w:rPr>
          <w:rFonts w:hint="eastAsia" w:ascii="仿宋_GB2312" w:eastAsia="仿宋_GB2312"/>
          <w:bCs/>
          <w:sz w:val="28"/>
          <w:szCs w:val="28"/>
          <w:lang w:val="en-US" w:eastAsia="zh-CN"/>
        </w:rPr>
      </w:pPr>
      <w:r>
        <w:rPr>
          <w:rFonts w:hint="eastAsia" w:ascii="仿宋_GB2312" w:eastAsia="仿宋_GB2312"/>
          <w:bCs/>
          <w:sz w:val="28"/>
          <w:szCs w:val="28"/>
          <w:lang w:val="en-US" w:eastAsia="zh-CN"/>
        </w:rPr>
        <w:t>（</w:t>
      </w:r>
      <w:r>
        <w:rPr>
          <w:rFonts w:hint="eastAsia" w:ascii="仿宋_GB2312" w:eastAsia="仿宋_GB2312"/>
          <w:b/>
          <w:bCs w:val="0"/>
          <w:sz w:val="28"/>
          <w:szCs w:val="28"/>
          <w:lang w:val="en-US" w:eastAsia="zh-CN"/>
        </w:rPr>
        <w:t>责任部门</w:t>
      </w:r>
      <w:r>
        <w:rPr>
          <w:rFonts w:hint="eastAsia" w:ascii="仿宋_GB2312" w:eastAsia="仿宋_GB2312"/>
          <w:bCs/>
          <w:sz w:val="28"/>
          <w:szCs w:val="28"/>
          <w:lang w:val="en-US" w:eastAsia="zh-CN"/>
        </w:rPr>
        <w:t>：党政办、发展规划处、现教中心。）</w:t>
      </w:r>
    </w:p>
    <w:p>
      <w:pPr>
        <w:spacing w:line="440" w:lineRule="exact"/>
        <w:ind w:firstLine="560" w:firstLineChars="200"/>
        <w:rPr>
          <w:rFonts w:hint="eastAsia" w:ascii="仿宋_GB2312" w:eastAsia="仿宋_GB2312"/>
          <w:bCs/>
          <w:sz w:val="28"/>
          <w:szCs w:val="28"/>
          <w:lang w:eastAsia="zh-CN"/>
        </w:rPr>
      </w:pPr>
    </w:p>
    <w:p>
      <w:pPr>
        <w:spacing w:line="440" w:lineRule="exact"/>
        <w:ind w:firstLine="562" w:firstLineChars="200"/>
        <w:outlineLvl w:val="2"/>
        <w:rPr>
          <w:rFonts w:hint="default" w:ascii="仿宋_GB2312" w:eastAsia="仿宋_GB2312"/>
          <w:b/>
          <w:bCs w:val="0"/>
          <w:sz w:val="28"/>
          <w:szCs w:val="28"/>
          <w:lang w:val="en-US" w:eastAsia="zh-CN"/>
        </w:rPr>
      </w:pPr>
      <w:r>
        <w:rPr>
          <w:rFonts w:hint="eastAsia" w:ascii="Times New Roman" w:hAnsi="Times New Roman" w:eastAsia="仿宋_GB2312" w:cs="Times New Roman"/>
          <w:b/>
          <w:bCs w:val="0"/>
          <w:sz w:val="28"/>
          <w:szCs w:val="28"/>
          <w:lang w:val="en-US" w:eastAsia="zh-CN"/>
        </w:rPr>
        <w:t xml:space="preserve">2.1.2 </w:t>
      </w:r>
      <w:r>
        <w:rPr>
          <w:rFonts w:hint="eastAsia" w:ascii="仿宋_GB2312" w:eastAsia="仿宋_GB2312"/>
          <w:b/>
          <w:bCs w:val="0"/>
          <w:sz w:val="28"/>
          <w:szCs w:val="28"/>
          <w:lang w:val="en-US" w:eastAsia="zh-CN"/>
        </w:rPr>
        <w:t>教学工作的过程管理水平，有进一步提升空间</w:t>
      </w:r>
    </w:p>
    <w:p>
      <w:pPr>
        <w:spacing w:line="440" w:lineRule="exact"/>
        <w:ind w:firstLine="560" w:firstLineChars="200"/>
        <w:rPr>
          <w:rFonts w:hint="eastAsia" w:ascii="仿宋_GB2312" w:eastAsia="仿宋_GB2312"/>
          <w:bCs/>
          <w:sz w:val="28"/>
          <w:szCs w:val="28"/>
          <w:lang w:eastAsia="zh-CN"/>
        </w:rPr>
      </w:pPr>
      <w:r>
        <w:rPr>
          <w:rFonts w:hint="eastAsia" w:ascii="仿宋_GB2312" w:eastAsia="仿宋_GB2312"/>
          <w:bCs/>
          <w:sz w:val="28"/>
          <w:szCs w:val="28"/>
          <w:lang w:eastAsia="zh-CN"/>
        </w:rPr>
        <w:t>（</w:t>
      </w:r>
      <w:r>
        <w:rPr>
          <w:rFonts w:hint="eastAsia" w:ascii="仿宋_GB2312" w:eastAsia="仿宋_GB2312"/>
          <w:b/>
          <w:bCs w:val="0"/>
          <w:sz w:val="28"/>
          <w:szCs w:val="28"/>
          <w:lang w:val="en-US" w:eastAsia="zh-CN"/>
        </w:rPr>
        <w:t>参考内容</w:t>
      </w:r>
      <w:r>
        <w:rPr>
          <w:rFonts w:hint="eastAsia" w:ascii="仿宋_GB2312" w:eastAsia="仿宋_GB2312"/>
          <w:bCs/>
          <w:sz w:val="28"/>
          <w:szCs w:val="28"/>
          <w:lang w:val="en-US" w:eastAsia="zh-CN"/>
        </w:rPr>
        <w:t>：</w:t>
      </w:r>
      <w:r>
        <w:rPr>
          <w:rFonts w:hint="eastAsia" w:ascii="仿宋_GB2312" w:eastAsia="仿宋_GB2312"/>
          <w:bCs/>
          <w:sz w:val="28"/>
          <w:szCs w:val="28"/>
        </w:rPr>
        <w:t>高水平职业教育的</w:t>
      </w:r>
      <w:r>
        <w:rPr>
          <w:rFonts w:hint="eastAsia" w:ascii="仿宋_GB2312" w:eastAsia="仿宋_GB2312"/>
          <w:bCs/>
          <w:sz w:val="28"/>
          <w:szCs w:val="28"/>
          <w:lang w:val="en-US" w:eastAsia="zh-CN"/>
        </w:rPr>
        <w:t>核心构件之一</w:t>
      </w:r>
      <w:r>
        <w:rPr>
          <w:rFonts w:hint="eastAsia" w:ascii="仿宋_GB2312" w:eastAsia="仿宋_GB2312"/>
          <w:bCs/>
          <w:sz w:val="28"/>
          <w:szCs w:val="28"/>
        </w:rPr>
        <w:t>是职教院校要与企业紧密结合。很多院校重视将教学标准与企业岗位需求衔接起来，努力做到“课岗赛证”相结合，融入“课程思政”，实施综合育人，针对性地修订人才培养方案、课程标准、教学设计等内容。但对于在教学实施过程中，跟踪教师是否按照教学标准进行教学、学生是否达成培养目标、是否出现偏离、如何对偏离情况进行量化、是否对达到特定偏离幅度的情况及时预警纠偏等涉及过程管理的诸多细节，存在一定程度缺失。</w:t>
      </w:r>
      <w:r>
        <w:rPr>
          <w:rFonts w:hint="eastAsia" w:ascii="仿宋_GB2312" w:eastAsia="仿宋_GB2312"/>
          <w:bCs/>
          <w:sz w:val="28"/>
          <w:szCs w:val="28"/>
          <w:lang w:eastAsia="zh-CN"/>
        </w:rPr>
        <w:t>）</w:t>
      </w:r>
    </w:p>
    <w:p>
      <w:pPr>
        <w:spacing w:line="440" w:lineRule="exact"/>
        <w:ind w:firstLine="560" w:firstLineChars="200"/>
        <w:rPr>
          <w:rFonts w:hint="eastAsia" w:ascii="仿宋_GB2312" w:eastAsia="仿宋_GB2312"/>
          <w:bCs/>
          <w:sz w:val="28"/>
          <w:szCs w:val="28"/>
          <w:lang w:val="en-US" w:eastAsia="zh-CN"/>
        </w:rPr>
      </w:pPr>
      <w:r>
        <w:rPr>
          <w:rFonts w:hint="eastAsia" w:ascii="仿宋_GB2312" w:eastAsia="仿宋_GB2312"/>
          <w:bCs/>
          <w:sz w:val="28"/>
          <w:szCs w:val="28"/>
          <w:lang w:val="en-US" w:eastAsia="zh-CN"/>
        </w:rPr>
        <w:t>（</w:t>
      </w:r>
      <w:r>
        <w:rPr>
          <w:rFonts w:hint="eastAsia" w:ascii="仿宋_GB2312" w:eastAsia="仿宋_GB2312"/>
          <w:b/>
          <w:bCs w:val="0"/>
          <w:sz w:val="28"/>
          <w:szCs w:val="28"/>
          <w:lang w:val="en-US" w:eastAsia="zh-CN"/>
        </w:rPr>
        <w:t>责任部门</w:t>
      </w:r>
      <w:r>
        <w:rPr>
          <w:rFonts w:hint="eastAsia" w:ascii="仿宋_GB2312" w:eastAsia="仿宋_GB2312"/>
          <w:bCs/>
          <w:sz w:val="28"/>
          <w:szCs w:val="28"/>
          <w:lang w:val="en-US" w:eastAsia="zh-CN"/>
        </w:rPr>
        <w:t>：教务处。）</w:t>
      </w:r>
    </w:p>
    <w:p>
      <w:pPr>
        <w:spacing w:line="440" w:lineRule="exact"/>
        <w:ind w:firstLine="560" w:firstLineChars="200"/>
        <w:rPr>
          <w:rFonts w:hint="eastAsia" w:ascii="仿宋_GB2312" w:eastAsia="仿宋_GB2312"/>
          <w:bCs/>
          <w:sz w:val="28"/>
          <w:szCs w:val="28"/>
          <w:lang w:eastAsia="zh-CN"/>
        </w:rPr>
      </w:pPr>
    </w:p>
    <w:p>
      <w:pPr>
        <w:spacing w:line="440" w:lineRule="exact"/>
        <w:ind w:firstLine="562" w:firstLineChars="200"/>
        <w:outlineLvl w:val="2"/>
        <w:rPr>
          <w:rFonts w:hint="default" w:ascii="仿宋_GB2312" w:eastAsia="仿宋_GB2312"/>
          <w:b/>
          <w:bCs w:val="0"/>
          <w:sz w:val="28"/>
          <w:szCs w:val="28"/>
          <w:lang w:val="en-US" w:eastAsia="zh-CN"/>
        </w:rPr>
      </w:pPr>
      <w:r>
        <w:rPr>
          <w:rFonts w:hint="eastAsia" w:ascii="Times New Roman" w:hAnsi="Times New Roman" w:eastAsia="仿宋_GB2312" w:cs="Times New Roman"/>
          <w:b/>
          <w:bCs w:val="0"/>
          <w:sz w:val="28"/>
          <w:szCs w:val="28"/>
          <w:lang w:val="en-US" w:eastAsia="zh-CN"/>
        </w:rPr>
        <w:t xml:space="preserve">2.1.3 </w:t>
      </w:r>
      <w:r>
        <w:rPr>
          <w:rFonts w:hint="eastAsia" w:ascii="仿宋_GB2312" w:eastAsia="仿宋_GB2312"/>
          <w:b/>
          <w:bCs w:val="0"/>
          <w:sz w:val="28"/>
          <w:szCs w:val="28"/>
          <w:lang w:val="en-US" w:eastAsia="zh-CN"/>
        </w:rPr>
        <w:t>师资队伍建设方面，缺少智能化双向互动</w:t>
      </w:r>
    </w:p>
    <w:p>
      <w:pPr>
        <w:spacing w:line="440" w:lineRule="exact"/>
        <w:ind w:firstLine="560" w:firstLineChars="200"/>
        <w:rPr>
          <w:rFonts w:hint="eastAsia" w:ascii="仿宋_GB2312" w:eastAsia="仿宋_GB2312"/>
          <w:bCs/>
          <w:sz w:val="28"/>
          <w:szCs w:val="28"/>
          <w:lang w:val="en-US" w:eastAsia="zh-CN"/>
        </w:rPr>
      </w:pPr>
      <w:r>
        <w:rPr>
          <w:rFonts w:hint="eastAsia" w:ascii="仿宋_GB2312" w:eastAsia="仿宋_GB2312"/>
          <w:bCs/>
          <w:sz w:val="28"/>
          <w:szCs w:val="28"/>
          <w:lang w:eastAsia="zh-CN"/>
        </w:rPr>
        <w:t>（</w:t>
      </w:r>
      <w:r>
        <w:rPr>
          <w:rFonts w:hint="eastAsia" w:ascii="仿宋_GB2312" w:eastAsia="仿宋_GB2312"/>
          <w:b/>
          <w:bCs w:val="0"/>
          <w:sz w:val="28"/>
          <w:szCs w:val="28"/>
          <w:lang w:val="en-US" w:eastAsia="zh-CN"/>
        </w:rPr>
        <w:t>参考内容</w:t>
      </w:r>
      <w:r>
        <w:rPr>
          <w:rFonts w:hint="eastAsia" w:ascii="仿宋_GB2312" w:eastAsia="仿宋_GB2312"/>
          <w:bCs/>
          <w:sz w:val="28"/>
          <w:szCs w:val="28"/>
          <w:lang w:val="en-US" w:eastAsia="zh-CN"/>
        </w:rPr>
        <w:t>：师资队伍建设方面，学校与教师个体的双向互动不充分，教师工作上智能化程度不高。缺少直观、可视化的目标标准体系，未能有效从教师个人视角进行引导，使得部分教师不了解学校教师工作的目标标准。教师成长，受个人主观因素影响较大，成长方向与学校实际需求之间存在部分偏离。）</w:t>
      </w:r>
    </w:p>
    <w:p>
      <w:pPr>
        <w:spacing w:line="440" w:lineRule="exact"/>
        <w:ind w:firstLine="560" w:firstLineChars="200"/>
        <w:rPr>
          <w:rFonts w:hint="eastAsia" w:ascii="仿宋_GB2312" w:eastAsia="仿宋_GB2312"/>
          <w:bCs/>
          <w:sz w:val="28"/>
          <w:szCs w:val="28"/>
          <w:lang w:val="en-US" w:eastAsia="zh-CN"/>
        </w:rPr>
      </w:pPr>
      <w:r>
        <w:rPr>
          <w:rFonts w:hint="eastAsia" w:ascii="仿宋_GB2312" w:eastAsia="仿宋_GB2312"/>
          <w:bCs/>
          <w:sz w:val="28"/>
          <w:szCs w:val="28"/>
          <w:lang w:val="en-US" w:eastAsia="zh-CN"/>
        </w:rPr>
        <w:t>（</w:t>
      </w:r>
      <w:r>
        <w:rPr>
          <w:rFonts w:hint="eastAsia" w:ascii="仿宋_GB2312" w:eastAsia="仿宋_GB2312"/>
          <w:b/>
          <w:bCs w:val="0"/>
          <w:sz w:val="28"/>
          <w:szCs w:val="28"/>
          <w:lang w:val="en-US" w:eastAsia="zh-CN"/>
        </w:rPr>
        <w:t>责任部门</w:t>
      </w:r>
      <w:r>
        <w:rPr>
          <w:rFonts w:hint="eastAsia" w:ascii="仿宋_GB2312" w:eastAsia="仿宋_GB2312"/>
          <w:bCs/>
          <w:sz w:val="28"/>
          <w:szCs w:val="28"/>
          <w:lang w:val="en-US" w:eastAsia="zh-CN"/>
        </w:rPr>
        <w:t>：人事处。）</w:t>
      </w:r>
    </w:p>
    <w:p>
      <w:pPr>
        <w:spacing w:line="440" w:lineRule="exact"/>
        <w:ind w:firstLine="562" w:firstLineChars="200"/>
        <w:outlineLvl w:val="9"/>
        <w:rPr>
          <w:rFonts w:hint="eastAsia" w:ascii="仿宋_GB2312" w:eastAsia="仿宋_GB2312"/>
          <w:b/>
          <w:bCs w:val="0"/>
          <w:sz w:val="28"/>
          <w:szCs w:val="28"/>
          <w:lang w:val="en-US" w:eastAsia="zh-CN"/>
        </w:rPr>
      </w:pPr>
    </w:p>
    <w:p>
      <w:pPr>
        <w:spacing w:line="440" w:lineRule="exact"/>
        <w:ind w:firstLine="562" w:firstLineChars="200"/>
        <w:outlineLvl w:val="2"/>
        <w:rPr>
          <w:rFonts w:hint="default" w:ascii="仿宋_GB2312" w:eastAsia="仿宋_GB2312"/>
          <w:b/>
          <w:bCs w:val="0"/>
          <w:sz w:val="28"/>
          <w:szCs w:val="28"/>
          <w:lang w:val="en-US" w:eastAsia="zh-CN"/>
        </w:rPr>
      </w:pPr>
      <w:r>
        <w:rPr>
          <w:rFonts w:hint="default" w:ascii="Times New Roman" w:hAnsi="Times New Roman" w:eastAsia="仿宋_GB2312" w:cs="Times New Roman"/>
          <w:b/>
          <w:bCs w:val="0"/>
          <w:sz w:val="28"/>
          <w:szCs w:val="28"/>
          <w:lang w:val="en-US" w:eastAsia="zh-CN"/>
        </w:rPr>
        <w:t>2.1.4</w:t>
      </w:r>
      <w:r>
        <w:rPr>
          <w:rFonts w:hint="eastAsia" w:ascii="Times New Roman" w:hAnsi="Times New Roman" w:eastAsia="仿宋_GB2312" w:cs="Times New Roman"/>
          <w:b/>
          <w:bCs w:val="0"/>
          <w:sz w:val="28"/>
          <w:szCs w:val="28"/>
          <w:lang w:val="en-US" w:eastAsia="zh-CN"/>
        </w:rPr>
        <w:t xml:space="preserve"> </w:t>
      </w:r>
      <w:r>
        <w:rPr>
          <w:rFonts w:hint="eastAsia" w:ascii="仿宋_GB2312" w:eastAsia="仿宋_GB2312"/>
          <w:b/>
          <w:bCs w:val="0"/>
          <w:sz w:val="28"/>
          <w:szCs w:val="28"/>
          <w:lang w:val="en-US" w:eastAsia="zh-CN"/>
        </w:rPr>
        <w:t>学生成长方面，缺少系统化的客观评价和动态预警</w:t>
      </w:r>
    </w:p>
    <w:p>
      <w:pPr>
        <w:spacing w:line="440" w:lineRule="exact"/>
        <w:ind w:firstLine="560" w:firstLineChars="200"/>
        <w:rPr>
          <w:rFonts w:hint="eastAsia" w:ascii="仿宋_GB2312" w:eastAsia="仿宋_GB2312"/>
          <w:bCs/>
          <w:sz w:val="28"/>
          <w:szCs w:val="28"/>
          <w:lang w:eastAsia="zh-CN"/>
        </w:rPr>
      </w:pPr>
      <w:bookmarkStart w:id="8" w:name="_Toc22697"/>
      <w:r>
        <w:rPr>
          <w:rFonts w:hint="eastAsia" w:ascii="仿宋_GB2312" w:eastAsia="仿宋_GB2312"/>
          <w:bCs/>
          <w:sz w:val="28"/>
          <w:szCs w:val="28"/>
          <w:lang w:eastAsia="zh-CN"/>
        </w:rPr>
        <w:t>（</w:t>
      </w:r>
      <w:r>
        <w:rPr>
          <w:rFonts w:hint="eastAsia" w:ascii="仿宋_GB2312" w:eastAsia="仿宋_GB2312"/>
          <w:b/>
          <w:bCs w:val="0"/>
          <w:sz w:val="28"/>
          <w:szCs w:val="28"/>
          <w:lang w:val="en-US" w:eastAsia="zh-CN"/>
        </w:rPr>
        <w:t>参考内容</w:t>
      </w:r>
      <w:r>
        <w:rPr>
          <w:rFonts w:hint="eastAsia" w:ascii="Times New Roman" w:hAnsi="Times New Roman" w:eastAsia="黑体" w:cs="Times New Roman"/>
          <w:b/>
          <w:bCs w:val="0"/>
          <w:sz w:val="28"/>
          <w:szCs w:val="28"/>
          <w:lang w:val="en-US" w:eastAsia="zh-CN"/>
        </w:rPr>
        <w:t>1</w:t>
      </w:r>
      <w:r>
        <w:rPr>
          <w:rFonts w:hint="eastAsia" w:ascii="仿宋_GB2312" w:eastAsia="仿宋_GB2312"/>
          <w:bCs/>
          <w:sz w:val="28"/>
          <w:szCs w:val="28"/>
          <w:lang w:val="en-US" w:eastAsia="zh-CN"/>
        </w:rPr>
        <w:t>：</w:t>
      </w:r>
      <w:r>
        <w:rPr>
          <w:rFonts w:hint="eastAsia" w:ascii="仿宋_GB2312" w:eastAsia="仿宋_GB2312"/>
          <w:bCs/>
          <w:sz w:val="28"/>
          <w:szCs w:val="28"/>
        </w:rPr>
        <w:t>对学生成长质量进行评价时，主观评价所占比重较大，基于量化数据进行客观评价的比重相对较小。当前已有的一些量化评价指标，停留在“数据孤岛”式的层面，数据与数据之间未打通，未形成体系。总体上，缺少系统化的基于量化数据的客观评价。</w:t>
      </w:r>
      <w:r>
        <w:rPr>
          <w:rFonts w:hint="eastAsia" w:ascii="仿宋_GB2312" w:eastAsia="仿宋_GB2312"/>
          <w:bCs/>
          <w:sz w:val="28"/>
          <w:szCs w:val="28"/>
          <w:lang w:eastAsia="zh-CN"/>
        </w:rPr>
        <w:t>）</w:t>
      </w:r>
    </w:p>
    <w:p>
      <w:pPr>
        <w:spacing w:line="440" w:lineRule="exact"/>
        <w:ind w:firstLine="560" w:firstLineChars="200"/>
        <w:rPr>
          <w:rFonts w:hint="eastAsia" w:ascii="仿宋_GB2312" w:eastAsia="仿宋_GB2312"/>
          <w:bCs/>
          <w:sz w:val="28"/>
          <w:szCs w:val="28"/>
          <w:lang w:eastAsia="zh-CN"/>
        </w:rPr>
      </w:pPr>
      <w:r>
        <w:rPr>
          <w:rFonts w:hint="eastAsia" w:ascii="仿宋_GB2312" w:eastAsia="仿宋_GB2312"/>
          <w:bCs/>
          <w:sz w:val="28"/>
          <w:szCs w:val="28"/>
          <w:lang w:eastAsia="zh-CN"/>
        </w:rPr>
        <w:t>（</w:t>
      </w:r>
      <w:r>
        <w:rPr>
          <w:rFonts w:hint="eastAsia" w:ascii="仿宋_GB2312" w:eastAsia="仿宋_GB2312"/>
          <w:b/>
          <w:bCs w:val="0"/>
          <w:sz w:val="28"/>
          <w:szCs w:val="28"/>
          <w:lang w:val="en-US" w:eastAsia="zh-CN"/>
        </w:rPr>
        <w:t>参考内容</w:t>
      </w:r>
      <w:r>
        <w:rPr>
          <w:rFonts w:hint="eastAsia" w:ascii="Times New Roman" w:hAnsi="Times New Roman" w:eastAsia="黑体" w:cs="Times New Roman"/>
          <w:b/>
          <w:bCs w:val="0"/>
          <w:sz w:val="28"/>
          <w:szCs w:val="28"/>
          <w:lang w:val="en-US" w:eastAsia="zh-CN"/>
        </w:rPr>
        <w:t>2</w:t>
      </w:r>
      <w:r>
        <w:rPr>
          <w:rFonts w:hint="eastAsia" w:ascii="仿宋_GB2312" w:eastAsia="仿宋_GB2312"/>
          <w:bCs/>
          <w:sz w:val="28"/>
          <w:szCs w:val="28"/>
          <w:lang w:val="en-US" w:eastAsia="zh-CN"/>
        </w:rPr>
        <w:t>：</w:t>
      </w:r>
      <w:r>
        <w:rPr>
          <w:rFonts w:hint="eastAsia" w:ascii="仿宋_GB2312" w:eastAsia="仿宋_GB2312"/>
          <w:bCs/>
          <w:sz w:val="28"/>
          <w:szCs w:val="28"/>
        </w:rPr>
        <w:t>在学生成长过程，通常以较大时间周期为单位，对实施过程和成效进行阶段性回顾评价，缺少动态监测预警，无法及时起到科学客观的监督、控制和纠偏作用。</w:t>
      </w:r>
      <w:r>
        <w:rPr>
          <w:rFonts w:hint="eastAsia" w:ascii="仿宋_GB2312" w:eastAsia="仿宋_GB2312"/>
          <w:bCs/>
          <w:sz w:val="28"/>
          <w:szCs w:val="28"/>
          <w:lang w:eastAsia="zh-CN"/>
        </w:rPr>
        <w:t>）</w:t>
      </w:r>
    </w:p>
    <w:p>
      <w:pPr>
        <w:spacing w:line="440" w:lineRule="exact"/>
        <w:ind w:firstLine="560" w:firstLineChars="200"/>
        <w:rPr>
          <w:rFonts w:hint="eastAsia" w:ascii="仿宋_GB2312" w:eastAsia="仿宋_GB2312"/>
          <w:bCs/>
          <w:sz w:val="28"/>
          <w:szCs w:val="28"/>
          <w:lang w:val="en-US" w:eastAsia="zh-CN"/>
        </w:rPr>
      </w:pPr>
      <w:r>
        <w:rPr>
          <w:rFonts w:hint="eastAsia" w:ascii="仿宋_GB2312" w:eastAsia="仿宋_GB2312"/>
          <w:bCs/>
          <w:sz w:val="28"/>
          <w:szCs w:val="28"/>
          <w:lang w:val="en-US" w:eastAsia="zh-CN"/>
        </w:rPr>
        <w:t>（</w:t>
      </w:r>
      <w:r>
        <w:rPr>
          <w:rFonts w:hint="eastAsia" w:ascii="仿宋_GB2312" w:eastAsia="仿宋_GB2312"/>
          <w:b/>
          <w:bCs w:val="0"/>
          <w:sz w:val="28"/>
          <w:szCs w:val="28"/>
          <w:lang w:val="en-US" w:eastAsia="zh-CN"/>
        </w:rPr>
        <w:t>责任部门</w:t>
      </w:r>
      <w:r>
        <w:rPr>
          <w:rFonts w:hint="eastAsia" w:ascii="仿宋_GB2312" w:eastAsia="仿宋_GB2312"/>
          <w:bCs/>
          <w:sz w:val="28"/>
          <w:szCs w:val="28"/>
          <w:lang w:val="en-US" w:eastAsia="zh-CN"/>
        </w:rPr>
        <w:t>：学生工作部。）</w:t>
      </w:r>
    </w:p>
    <w:p>
      <w:pPr>
        <w:spacing w:line="440" w:lineRule="exact"/>
        <w:ind w:firstLine="560" w:firstLineChars="200"/>
        <w:rPr>
          <w:rFonts w:hint="default" w:ascii="仿宋_GB2312" w:eastAsia="仿宋_GB2312"/>
          <w:bCs/>
          <w:sz w:val="28"/>
          <w:szCs w:val="28"/>
          <w:lang w:val="en-US" w:eastAsia="zh-CN"/>
        </w:rPr>
      </w:pPr>
    </w:p>
    <w:p>
      <w:pPr>
        <w:spacing w:before="156" w:beforeLines="50" w:after="156" w:afterLines="50" w:line="440" w:lineRule="exact"/>
        <w:ind w:firstLine="562" w:firstLineChars="200"/>
        <w:outlineLvl w:val="1"/>
        <w:rPr>
          <w:rFonts w:hint="default" w:ascii="楷体" w:hAnsi="楷体" w:eastAsia="楷体" w:cs="楷体"/>
          <w:b/>
          <w:sz w:val="28"/>
          <w:szCs w:val="28"/>
          <w:lang w:val="en-US" w:eastAsia="zh-CN"/>
        </w:rPr>
      </w:pPr>
      <w:r>
        <w:rPr>
          <w:rFonts w:hint="eastAsia" w:ascii="楷体" w:hAnsi="楷体" w:eastAsia="楷体" w:cs="楷体"/>
          <w:b/>
          <w:sz w:val="28"/>
          <w:szCs w:val="28"/>
        </w:rPr>
        <w:t xml:space="preserve">2.2 </w:t>
      </w:r>
      <w:bookmarkEnd w:id="8"/>
      <w:r>
        <w:rPr>
          <w:rFonts w:hint="eastAsia" w:ascii="楷体" w:hAnsi="楷体" w:eastAsia="楷体" w:cs="楷体"/>
          <w:b/>
          <w:sz w:val="28"/>
          <w:szCs w:val="28"/>
          <w:lang w:val="en-US" w:eastAsia="zh-CN"/>
        </w:rPr>
        <w:t>原因分析</w:t>
      </w:r>
    </w:p>
    <w:p>
      <w:pPr>
        <w:spacing w:line="440" w:lineRule="exact"/>
        <w:ind w:firstLine="560" w:firstLineChars="200"/>
        <w:rPr>
          <w:rFonts w:hint="eastAsia" w:ascii="仿宋_GB2312" w:eastAsia="仿宋_GB2312"/>
          <w:bCs/>
          <w:sz w:val="28"/>
          <w:szCs w:val="28"/>
          <w:lang w:eastAsia="zh-CN"/>
        </w:rPr>
      </w:pPr>
      <w:bookmarkStart w:id="9" w:name="_Toc5333"/>
      <w:r>
        <w:rPr>
          <w:rFonts w:hint="eastAsia" w:ascii="仿宋_GB2312" w:eastAsia="仿宋_GB2312"/>
          <w:bCs/>
          <w:sz w:val="28"/>
          <w:szCs w:val="28"/>
          <w:lang w:eastAsia="zh-CN"/>
        </w:rPr>
        <w:t>（</w:t>
      </w:r>
      <w:r>
        <w:rPr>
          <w:rFonts w:hint="eastAsia" w:ascii="仿宋_GB2312" w:eastAsia="仿宋_GB2312"/>
          <w:b/>
          <w:bCs w:val="0"/>
          <w:color w:val="auto"/>
          <w:sz w:val="28"/>
          <w:szCs w:val="28"/>
          <w:lang w:val="en-US" w:eastAsia="zh-CN"/>
        </w:rPr>
        <w:t>基本思路</w:t>
      </w:r>
      <w:r>
        <w:rPr>
          <w:rFonts w:hint="eastAsia" w:ascii="仿宋_GB2312" w:eastAsia="仿宋_GB2312"/>
          <w:bCs/>
          <w:sz w:val="28"/>
          <w:szCs w:val="28"/>
          <w:lang w:val="en-US" w:eastAsia="zh-CN"/>
        </w:rPr>
        <w:t>：针对上述所列问题，分析相关原因</w:t>
      </w:r>
      <w:r>
        <w:rPr>
          <w:rFonts w:hint="eastAsia" w:ascii="仿宋_GB2312" w:eastAsia="仿宋_GB2312"/>
          <w:bCs/>
          <w:sz w:val="28"/>
          <w:szCs w:val="28"/>
        </w:rPr>
        <w:t>。</w:t>
      </w:r>
      <w:r>
        <w:rPr>
          <w:rFonts w:hint="eastAsia" w:ascii="仿宋_GB2312" w:eastAsia="仿宋_GB2312"/>
          <w:bCs/>
          <w:sz w:val="28"/>
          <w:szCs w:val="28"/>
          <w:lang w:eastAsia="zh-CN"/>
        </w:rPr>
        <w:t>）</w:t>
      </w:r>
    </w:p>
    <w:p>
      <w:pPr>
        <w:spacing w:line="440" w:lineRule="exact"/>
        <w:ind w:firstLine="560" w:firstLineChars="200"/>
        <w:rPr>
          <w:rFonts w:hint="eastAsia" w:ascii="仿宋_GB2312" w:eastAsia="仿宋_GB2312"/>
          <w:bCs/>
          <w:sz w:val="28"/>
          <w:szCs w:val="28"/>
          <w:lang w:val="en-US" w:eastAsia="zh-CN"/>
        </w:rPr>
      </w:pPr>
      <w:r>
        <w:rPr>
          <w:rFonts w:hint="eastAsia" w:ascii="仿宋_GB2312" w:eastAsia="仿宋_GB2312"/>
          <w:bCs/>
          <w:sz w:val="28"/>
          <w:szCs w:val="28"/>
          <w:lang w:val="en-US" w:eastAsia="zh-CN"/>
        </w:rPr>
        <w:t>（</w:t>
      </w:r>
      <w:r>
        <w:rPr>
          <w:rFonts w:hint="eastAsia" w:ascii="仿宋_GB2312" w:eastAsia="仿宋_GB2312"/>
          <w:b/>
          <w:bCs w:val="0"/>
          <w:sz w:val="28"/>
          <w:szCs w:val="28"/>
          <w:lang w:val="en-US" w:eastAsia="zh-CN"/>
        </w:rPr>
        <w:t>责任部门</w:t>
      </w:r>
      <w:r>
        <w:rPr>
          <w:rFonts w:hint="eastAsia" w:ascii="仿宋_GB2312" w:eastAsia="仿宋_GB2312"/>
          <w:bCs/>
          <w:sz w:val="28"/>
          <w:szCs w:val="28"/>
          <w:lang w:val="en-US" w:eastAsia="zh-CN"/>
        </w:rPr>
        <w:t>：党政办、教务处、人事处、学生工作部、现教中心撰写各自负责内容，发展规划处统稿。）</w:t>
      </w:r>
    </w:p>
    <w:p>
      <w:pPr>
        <w:spacing w:line="440" w:lineRule="exact"/>
        <w:ind w:firstLine="560" w:firstLineChars="200"/>
        <w:rPr>
          <w:rFonts w:hint="eastAsia" w:ascii="仿宋_GB2312" w:eastAsia="仿宋_GB2312"/>
          <w:bCs/>
          <w:sz w:val="28"/>
          <w:szCs w:val="28"/>
          <w:lang w:eastAsia="zh-CN"/>
        </w:rPr>
      </w:pPr>
    </w:p>
    <w:p>
      <w:pPr>
        <w:spacing w:before="156" w:beforeLines="50" w:after="156" w:afterLines="50" w:line="440" w:lineRule="exact"/>
        <w:ind w:firstLine="562" w:firstLineChars="200"/>
        <w:outlineLvl w:val="1"/>
        <w:rPr>
          <w:rFonts w:ascii="楷体" w:hAnsi="楷体" w:eastAsia="楷体" w:cs="楷体"/>
          <w:b/>
          <w:sz w:val="28"/>
          <w:szCs w:val="28"/>
        </w:rPr>
      </w:pPr>
      <w:r>
        <w:rPr>
          <w:rFonts w:hint="eastAsia" w:ascii="楷体" w:hAnsi="楷体" w:eastAsia="楷体" w:cs="楷体"/>
          <w:b/>
          <w:sz w:val="28"/>
          <w:szCs w:val="28"/>
        </w:rPr>
        <w:t xml:space="preserve">2.3 </w:t>
      </w:r>
      <w:bookmarkEnd w:id="9"/>
      <w:r>
        <w:rPr>
          <w:rFonts w:hint="eastAsia" w:ascii="楷体" w:hAnsi="楷体" w:eastAsia="楷体" w:cs="楷体"/>
          <w:b/>
          <w:sz w:val="28"/>
          <w:szCs w:val="28"/>
        </w:rPr>
        <w:t>解决问题的基本思路</w:t>
      </w:r>
    </w:p>
    <w:p>
      <w:pPr>
        <w:spacing w:line="440" w:lineRule="exact"/>
        <w:ind w:firstLine="560" w:firstLineChars="200"/>
        <w:rPr>
          <w:rFonts w:hint="eastAsia" w:ascii="仿宋_GB2312" w:eastAsia="仿宋_GB2312"/>
          <w:bCs/>
          <w:color w:val="auto"/>
          <w:sz w:val="28"/>
          <w:szCs w:val="28"/>
          <w:lang w:eastAsia="zh-CN"/>
        </w:rPr>
      </w:pPr>
      <w:r>
        <w:rPr>
          <w:rFonts w:hint="eastAsia" w:ascii="仿宋_GB2312" w:eastAsia="仿宋_GB2312"/>
          <w:bCs/>
          <w:color w:val="auto"/>
          <w:sz w:val="28"/>
          <w:szCs w:val="28"/>
          <w:lang w:eastAsia="zh-CN"/>
        </w:rPr>
        <w:t>（</w:t>
      </w:r>
      <w:r>
        <w:rPr>
          <w:rFonts w:hint="eastAsia" w:ascii="仿宋_GB2312" w:eastAsia="仿宋_GB2312"/>
          <w:b/>
          <w:bCs w:val="0"/>
          <w:color w:val="auto"/>
          <w:sz w:val="28"/>
          <w:szCs w:val="28"/>
          <w:lang w:val="en-US" w:eastAsia="zh-CN"/>
        </w:rPr>
        <w:t>基本思路</w:t>
      </w:r>
      <w:r>
        <w:rPr>
          <w:rFonts w:hint="eastAsia" w:ascii="仿宋_GB2312" w:eastAsia="仿宋_GB2312"/>
          <w:bCs/>
          <w:color w:val="auto"/>
          <w:sz w:val="28"/>
          <w:szCs w:val="28"/>
          <w:lang w:val="en-US" w:eastAsia="zh-CN"/>
        </w:rPr>
        <w:t>：</w:t>
      </w:r>
      <w:r>
        <w:rPr>
          <w:rFonts w:hint="eastAsia" w:ascii="仿宋_GB2312" w:eastAsia="仿宋_GB2312"/>
          <w:bCs/>
          <w:sz w:val="28"/>
          <w:szCs w:val="28"/>
          <w:lang w:val="en-US" w:eastAsia="zh-CN"/>
        </w:rPr>
        <w:t>针对上述所列原因，提出解决思路，简明扼要地列出采用的主要措施</w:t>
      </w:r>
      <w:r>
        <w:rPr>
          <w:rFonts w:hint="eastAsia" w:ascii="仿宋_GB2312" w:eastAsia="仿宋_GB2312"/>
          <w:bCs/>
          <w:sz w:val="28"/>
          <w:szCs w:val="28"/>
        </w:rPr>
        <w:t>。</w:t>
      </w:r>
      <w:r>
        <w:rPr>
          <w:rFonts w:hint="eastAsia" w:ascii="仿宋_GB2312" w:eastAsia="仿宋_GB2312"/>
          <w:bCs/>
          <w:sz w:val="28"/>
          <w:szCs w:val="28"/>
          <w:lang w:val="en-US" w:eastAsia="zh-CN"/>
        </w:rPr>
        <w:t>措施的具体内容，在整合逻辑关系后，放在文章第三部分“主要举措”里详细阐述。</w:t>
      </w:r>
      <w:r>
        <w:rPr>
          <w:rFonts w:hint="eastAsia" w:ascii="仿宋_GB2312" w:eastAsia="仿宋_GB2312"/>
          <w:bCs/>
          <w:color w:val="auto"/>
          <w:sz w:val="28"/>
          <w:szCs w:val="28"/>
          <w:lang w:eastAsia="zh-CN"/>
        </w:rPr>
        <w:t>）</w:t>
      </w:r>
    </w:p>
    <w:p>
      <w:pPr>
        <w:spacing w:line="440" w:lineRule="exact"/>
        <w:ind w:firstLine="560" w:firstLineChars="200"/>
        <w:rPr>
          <w:rFonts w:hint="eastAsia" w:ascii="仿宋_GB2312" w:eastAsia="仿宋_GB2312"/>
          <w:bCs/>
          <w:sz w:val="28"/>
          <w:szCs w:val="28"/>
          <w:lang w:val="en-US" w:eastAsia="zh-CN"/>
        </w:rPr>
      </w:pPr>
      <w:r>
        <w:rPr>
          <w:rFonts w:hint="eastAsia" w:ascii="仿宋_GB2312" w:eastAsia="仿宋_GB2312"/>
          <w:bCs/>
          <w:sz w:val="28"/>
          <w:szCs w:val="28"/>
          <w:lang w:val="en-US" w:eastAsia="zh-CN"/>
        </w:rPr>
        <w:t>（</w:t>
      </w:r>
      <w:r>
        <w:rPr>
          <w:rFonts w:hint="eastAsia" w:ascii="仿宋_GB2312" w:eastAsia="仿宋_GB2312"/>
          <w:b/>
          <w:bCs w:val="0"/>
          <w:sz w:val="28"/>
          <w:szCs w:val="28"/>
          <w:lang w:val="en-US" w:eastAsia="zh-CN"/>
        </w:rPr>
        <w:t>责任部门</w:t>
      </w:r>
      <w:r>
        <w:rPr>
          <w:rFonts w:hint="eastAsia" w:ascii="仿宋_GB2312" w:eastAsia="仿宋_GB2312"/>
          <w:bCs/>
          <w:sz w:val="28"/>
          <w:szCs w:val="28"/>
          <w:lang w:val="en-US" w:eastAsia="zh-CN"/>
        </w:rPr>
        <w:t>：党政办、教务处、人事处、学生工作部、现教中心撰写各自负责内容，发展规划处统稿。）</w:t>
      </w:r>
    </w:p>
    <w:p>
      <w:pPr>
        <w:spacing w:line="440" w:lineRule="exact"/>
        <w:ind w:firstLine="560" w:firstLineChars="200"/>
        <w:rPr>
          <w:rFonts w:hint="eastAsia" w:ascii="仿宋_GB2312" w:eastAsia="仿宋_GB2312"/>
          <w:bCs/>
          <w:color w:val="auto"/>
          <w:sz w:val="28"/>
          <w:szCs w:val="28"/>
          <w:lang w:eastAsia="zh-CN"/>
        </w:rPr>
      </w:pPr>
    </w:p>
    <w:p>
      <w:pPr>
        <w:numPr>
          <w:ilvl w:val="0"/>
          <w:numId w:val="1"/>
        </w:numPr>
        <w:spacing w:before="156" w:beforeLines="50" w:after="156" w:afterLines="50" w:line="440" w:lineRule="exact"/>
        <w:ind w:firstLine="560" w:firstLineChars="200"/>
        <w:outlineLvl w:val="0"/>
        <w:rPr>
          <w:rFonts w:ascii="黑体" w:hAnsi="黑体" w:eastAsia="黑体" w:cs="黑体"/>
          <w:sz w:val="28"/>
          <w:szCs w:val="28"/>
        </w:rPr>
      </w:pPr>
      <w:r>
        <w:rPr>
          <w:rFonts w:hint="eastAsia" w:ascii="黑体" w:hAnsi="黑体" w:eastAsia="黑体" w:cs="黑体"/>
          <w:sz w:val="28"/>
          <w:szCs w:val="28"/>
          <w:lang w:val="en-US" w:eastAsia="zh-CN"/>
        </w:rPr>
        <w:t>主要举措</w:t>
      </w:r>
    </w:p>
    <w:p>
      <w:pPr>
        <w:spacing w:line="440" w:lineRule="exact"/>
        <w:ind w:firstLine="562" w:firstLineChars="200"/>
        <w:rPr>
          <w:rFonts w:hint="eastAsia" w:ascii="仿宋_GB2312" w:eastAsia="仿宋_GB2312"/>
          <w:b/>
          <w:bCs w:val="0"/>
          <w:color w:val="0070C0"/>
          <w:sz w:val="28"/>
          <w:szCs w:val="28"/>
          <w:lang w:val="en-US" w:eastAsia="zh-CN"/>
        </w:rPr>
      </w:pPr>
      <w:bookmarkStart w:id="10" w:name="_Toc11767"/>
      <w:r>
        <w:rPr>
          <w:rFonts w:hint="eastAsia" w:ascii="仿宋_GB2312" w:eastAsia="仿宋_GB2312"/>
          <w:b/>
          <w:bCs w:val="0"/>
          <w:color w:val="0070C0"/>
          <w:sz w:val="28"/>
          <w:szCs w:val="28"/>
          <w:lang w:val="en-US" w:eastAsia="zh-CN"/>
        </w:rPr>
        <w:t>（注：该部分要有较为充实的具体数据作为支撑）</w:t>
      </w:r>
    </w:p>
    <w:p>
      <w:pPr>
        <w:spacing w:before="156" w:beforeLines="50" w:after="156" w:afterLines="50" w:line="440" w:lineRule="exact"/>
        <w:ind w:firstLine="562" w:firstLineChars="200"/>
        <w:outlineLvl w:val="1"/>
        <w:rPr>
          <w:rFonts w:hint="eastAsia" w:ascii="楷体" w:hAnsi="楷体" w:eastAsia="楷体" w:cs="楷体"/>
          <w:b/>
          <w:sz w:val="28"/>
          <w:szCs w:val="28"/>
          <w:lang w:val="en-US" w:eastAsia="zh-CN"/>
        </w:rPr>
      </w:pPr>
      <w:r>
        <w:rPr>
          <w:rFonts w:hint="eastAsia" w:ascii="楷体" w:hAnsi="楷体" w:eastAsia="楷体" w:cs="楷体"/>
          <w:b/>
          <w:sz w:val="28"/>
          <w:szCs w:val="28"/>
        </w:rPr>
        <w:t xml:space="preserve">3.1 </w:t>
      </w:r>
      <w:bookmarkEnd w:id="10"/>
      <w:r>
        <w:rPr>
          <w:rFonts w:hint="eastAsia" w:ascii="楷体" w:hAnsi="楷体" w:eastAsia="楷体" w:cs="楷体"/>
          <w:b/>
          <w:sz w:val="28"/>
          <w:szCs w:val="28"/>
          <w:lang w:val="en-US" w:eastAsia="zh-CN"/>
        </w:rPr>
        <w:t>树立与新时代相适应的</w:t>
      </w:r>
      <w:r>
        <w:rPr>
          <w:rFonts w:hint="default" w:ascii="楷体" w:hAnsi="楷体" w:eastAsia="楷体" w:cs="楷体"/>
          <w:b/>
          <w:sz w:val="28"/>
          <w:szCs w:val="28"/>
          <w:lang w:eastAsia="zh-CN"/>
        </w:rPr>
        <w:t>质量文化</w:t>
      </w:r>
      <w:r>
        <w:rPr>
          <w:rFonts w:hint="eastAsia" w:ascii="楷体" w:hAnsi="楷体" w:eastAsia="楷体" w:cs="楷体"/>
          <w:b/>
          <w:sz w:val="28"/>
          <w:szCs w:val="28"/>
          <w:lang w:val="en-US" w:eastAsia="zh-CN"/>
        </w:rPr>
        <w:t>，改变既有工作模式和习惯</w:t>
      </w:r>
    </w:p>
    <w:p>
      <w:pPr>
        <w:spacing w:line="440" w:lineRule="exact"/>
        <w:ind w:firstLine="560" w:firstLineChars="200"/>
        <w:rPr>
          <w:rFonts w:hint="eastAsia" w:ascii="仿宋_GB2312" w:eastAsia="仿宋_GB2312"/>
          <w:bCs/>
          <w:sz w:val="28"/>
          <w:szCs w:val="28"/>
          <w:lang w:eastAsia="zh-CN"/>
        </w:rPr>
      </w:pPr>
      <w:r>
        <w:rPr>
          <w:rFonts w:hint="eastAsia" w:ascii="仿宋_GB2312" w:eastAsia="仿宋_GB2312"/>
          <w:bCs/>
          <w:sz w:val="28"/>
          <w:szCs w:val="28"/>
          <w:lang w:eastAsia="zh-CN"/>
        </w:rPr>
        <w:t>（</w:t>
      </w:r>
      <w:r>
        <w:rPr>
          <w:rFonts w:hint="eastAsia" w:ascii="仿宋_GB2312" w:eastAsia="仿宋_GB2312"/>
          <w:b/>
          <w:bCs w:val="0"/>
          <w:sz w:val="28"/>
          <w:szCs w:val="28"/>
          <w:lang w:val="en-US" w:eastAsia="zh-CN"/>
        </w:rPr>
        <w:t>参考内容</w:t>
      </w:r>
      <w:r>
        <w:rPr>
          <w:rFonts w:hint="eastAsia" w:ascii="仿宋_GB2312" w:eastAsia="仿宋_GB2312"/>
          <w:bCs/>
          <w:sz w:val="28"/>
          <w:szCs w:val="28"/>
          <w:lang w:val="en-US" w:eastAsia="zh-CN"/>
        </w:rPr>
        <w:t>：</w:t>
      </w:r>
      <w:r>
        <w:rPr>
          <w:rFonts w:hint="eastAsia" w:ascii="仿宋_GB2312" w:eastAsia="仿宋_GB2312"/>
          <w:bCs/>
          <w:sz w:val="28"/>
          <w:szCs w:val="28"/>
        </w:rPr>
        <w:t>学校领导</w:t>
      </w:r>
      <w:r>
        <w:rPr>
          <w:rFonts w:hint="eastAsia" w:ascii="仿宋_GB2312" w:eastAsia="仿宋_GB2312"/>
          <w:bCs/>
          <w:sz w:val="28"/>
          <w:szCs w:val="28"/>
          <w:lang w:val="en-US" w:eastAsia="zh-CN"/>
        </w:rPr>
        <w:t>层</w:t>
      </w:r>
      <w:r>
        <w:rPr>
          <w:rFonts w:hint="eastAsia" w:ascii="仿宋_GB2312" w:eastAsia="仿宋_GB2312"/>
          <w:bCs/>
          <w:sz w:val="28"/>
          <w:szCs w:val="28"/>
        </w:rPr>
        <w:t>以诊改平台量化数据作为对各部门工作进行客观评价的重要依据，牵引各部门形成</w:t>
      </w:r>
      <w:r>
        <w:rPr>
          <w:rFonts w:hint="eastAsia" w:ascii="仿宋_GB2312" w:eastAsia="仿宋_GB2312"/>
          <w:bCs/>
          <w:sz w:val="28"/>
          <w:szCs w:val="28"/>
          <w:lang w:eastAsia="zh-CN"/>
        </w:rPr>
        <w:t>“</w:t>
      </w:r>
      <w:r>
        <w:rPr>
          <w:rFonts w:hint="eastAsia" w:ascii="仿宋_GB2312" w:eastAsia="仿宋_GB2312"/>
          <w:bCs/>
          <w:sz w:val="28"/>
          <w:szCs w:val="28"/>
        </w:rPr>
        <w:t>业务在线化</w:t>
      </w:r>
      <w:r>
        <w:rPr>
          <w:rFonts w:hint="eastAsia" w:ascii="仿宋_GB2312" w:eastAsia="仿宋_GB2312"/>
          <w:bCs/>
          <w:sz w:val="28"/>
          <w:szCs w:val="28"/>
          <w:lang w:eastAsia="zh-CN"/>
        </w:rPr>
        <w:t>”</w:t>
      </w:r>
      <w:r>
        <w:rPr>
          <w:rFonts w:hint="eastAsia" w:ascii="仿宋_GB2312" w:eastAsia="仿宋_GB2312"/>
          <w:bCs/>
          <w:sz w:val="28"/>
          <w:szCs w:val="28"/>
        </w:rPr>
        <w:t>和“用数据说话”的工作模式。</w:t>
      </w:r>
      <w:r>
        <w:rPr>
          <w:rFonts w:hint="eastAsia" w:ascii="仿宋_GB2312" w:eastAsia="仿宋_GB2312"/>
          <w:bCs/>
          <w:sz w:val="28"/>
          <w:szCs w:val="28"/>
          <w:lang w:eastAsia="zh-CN"/>
        </w:rPr>
        <w:t>）</w:t>
      </w:r>
    </w:p>
    <w:p>
      <w:pPr>
        <w:spacing w:line="440" w:lineRule="exact"/>
        <w:ind w:firstLine="560" w:firstLineChars="200"/>
        <w:rPr>
          <w:rFonts w:hint="eastAsia" w:ascii="仿宋_GB2312" w:eastAsia="仿宋_GB2312"/>
          <w:bCs/>
          <w:sz w:val="28"/>
          <w:szCs w:val="28"/>
          <w:lang w:val="en-US" w:eastAsia="zh-CN"/>
        </w:rPr>
      </w:pPr>
      <w:r>
        <w:rPr>
          <w:rFonts w:hint="eastAsia" w:ascii="仿宋_GB2312" w:eastAsia="仿宋_GB2312"/>
          <w:bCs/>
          <w:sz w:val="28"/>
          <w:szCs w:val="28"/>
          <w:lang w:val="en-US" w:eastAsia="zh-CN"/>
        </w:rPr>
        <w:t>（</w:t>
      </w:r>
      <w:r>
        <w:rPr>
          <w:rFonts w:hint="eastAsia" w:ascii="仿宋_GB2312" w:eastAsia="仿宋_GB2312"/>
          <w:b/>
          <w:bCs w:val="0"/>
          <w:sz w:val="28"/>
          <w:szCs w:val="28"/>
          <w:lang w:val="en-US" w:eastAsia="zh-CN"/>
        </w:rPr>
        <w:t>责任部门</w:t>
      </w:r>
      <w:r>
        <w:rPr>
          <w:rFonts w:hint="eastAsia" w:ascii="仿宋_GB2312" w:eastAsia="仿宋_GB2312"/>
          <w:bCs/>
          <w:sz w:val="28"/>
          <w:szCs w:val="28"/>
          <w:lang w:val="en-US" w:eastAsia="zh-CN"/>
        </w:rPr>
        <w:t>：党政办。）</w:t>
      </w:r>
    </w:p>
    <w:p>
      <w:pPr>
        <w:spacing w:line="440" w:lineRule="exact"/>
        <w:ind w:firstLine="560" w:firstLineChars="200"/>
        <w:rPr>
          <w:rFonts w:hint="eastAsia" w:ascii="仿宋_GB2312" w:eastAsia="仿宋_GB2312"/>
          <w:bCs/>
          <w:sz w:val="28"/>
          <w:szCs w:val="28"/>
          <w:lang w:eastAsia="zh-CN"/>
        </w:rPr>
      </w:pPr>
    </w:p>
    <w:p>
      <w:pPr>
        <w:spacing w:before="156" w:beforeLines="50" w:after="156" w:afterLines="50" w:line="440" w:lineRule="exact"/>
        <w:ind w:firstLine="562" w:firstLineChars="200"/>
        <w:outlineLvl w:val="1"/>
        <w:rPr>
          <w:rFonts w:hint="default" w:ascii="楷体" w:hAnsi="楷体" w:eastAsia="楷体" w:cs="楷体"/>
          <w:b/>
          <w:sz w:val="28"/>
          <w:szCs w:val="28"/>
          <w:lang w:val="en-US" w:eastAsia="zh-CN"/>
        </w:rPr>
      </w:pPr>
      <w:r>
        <w:rPr>
          <w:rFonts w:hint="eastAsia" w:ascii="楷体" w:hAnsi="楷体" w:eastAsia="楷体" w:cs="楷体"/>
          <w:b/>
          <w:sz w:val="28"/>
          <w:szCs w:val="28"/>
        </w:rPr>
        <w:t>3.</w:t>
      </w:r>
      <w:r>
        <w:rPr>
          <w:rFonts w:hint="eastAsia" w:ascii="楷体" w:hAnsi="楷体" w:eastAsia="楷体" w:cs="楷体"/>
          <w:b/>
          <w:sz w:val="28"/>
          <w:szCs w:val="28"/>
          <w:lang w:val="en-US" w:eastAsia="zh-CN"/>
        </w:rPr>
        <w:t>2</w:t>
      </w:r>
      <w:r>
        <w:rPr>
          <w:rFonts w:hint="eastAsia" w:ascii="楷体" w:hAnsi="楷体" w:eastAsia="楷体" w:cs="楷体"/>
          <w:b/>
          <w:sz w:val="28"/>
          <w:szCs w:val="28"/>
        </w:rPr>
        <w:t xml:space="preserve"> </w:t>
      </w:r>
      <w:r>
        <w:rPr>
          <w:rFonts w:hint="eastAsia" w:ascii="楷体" w:hAnsi="楷体" w:eastAsia="楷体" w:cs="楷体"/>
          <w:b/>
          <w:sz w:val="28"/>
          <w:szCs w:val="28"/>
          <w:lang w:val="en-US" w:eastAsia="zh-CN"/>
        </w:rPr>
        <w:t>进一步完善诊改工作机制、考核和激励机制</w:t>
      </w:r>
    </w:p>
    <w:p>
      <w:pPr>
        <w:spacing w:line="440" w:lineRule="exact"/>
        <w:ind w:firstLine="560" w:firstLineChars="200"/>
        <w:rPr>
          <w:rFonts w:hint="eastAsia" w:ascii="仿宋_GB2312" w:eastAsia="仿宋_GB2312"/>
          <w:bCs/>
          <w:sz w:val="28"/>
          <w:szCs w:val="28"/>
          <w:lang w:eastAsia="zh-CN"/>
        </w:rPr>
      </w:pPr>
      <w:r>
        <w:rPr>
          <w:rFonts w:hint="eastAsia" w:ascii="仿宋_GB2312" w:eastAsia="仿宋_GB2312"/>
          <w:bCs/>
          <w:sz w:val="28"/>
          <w:szCs w:val="28"/>
          <w:lang w:eastAsia="zh-CN"/>
        </w:rPr>
        <w:t>（</w:t>
      </w:r>
      <w:r>
        <w:rPr>
          <w:rFonts w:hint="eastAsia" w:ascii="仿宋_GB2312" w:eastAsia="仿宋_GB2312"/>
          <w:b/>
          <w:bCs w:val="0"/>
          <w:sz w:val="28"/>
          <w:szCs w:val="28"/>
          <w:lang w:val="en-US" w:eastAsia="zh-CN"/>
        </w:rPr>
        <w:t>参考内容</w:t>
      </w:r>
      <w:r>
        <w:rPr>
          <w:rFonts w:hint="eastAsia" w:ascii="仿宋_GB2312" w:eastAsia="仿宋_GB2312"/>
          <w:bCs/>
          <w:sz w:val="28"/>
          <w:szCs w:val="28"/>
          <w:lang w:val="en-US" w:eastAsia="zh-CN"/>
        </w:rPr>
        <w:t>：</w:t>
      </w:r>
      <w:r>
        <w:rPr>
          <w:rFonts w:hint="eastAsia" w:ascii="仿宋_GB2312" w:eastAsia="仿宋_GB2312"/>
          <w:bCs/>
          <w:sz w:val="28"/>
          <w:szCs w:val="28"/>
        </w:rPr>
        <w:t>积极做好协同衔接，利用好激励机制，推动责任部门做实诊改工作。建立常态化预警跟踪机制，制定工作流程、人员和职责，并将履职情况纳入工作考核。</w:t>
      </w:r>
      <w:r>
        <w:rPr>
          <w:rFonts w:hint="eastAsia" w:ascii="仿宋_GB2312" w:eastAsia="仿宋_GB2312"/>
          <w:bCs/>
          <w:sz w:val="28"/>
          <w:szCs w:val="28"/>
          <w:lang w:eastAsia="zh-CN"/>
        </w:rPr>
        <w:t>）</w:t>
      </w:r>
    </w:p>
    <w:p>
      <w:pPr>
        <w:spacing w:line="440" w:lineRule="exact"/>
        <w:ind w:firstLine="560" w:firstLineChars="200"/>
        <w:rPr>
          <w:rFonts w:hint="eastAsia" w:ascii="仿宋_GB2312" w:eastAsia="仿宋_GB2312"/>
          <w:bCs/>
          <w:sz w:val="28"/>
          <w:szCs w:val="28"/>
          <w:lang w:val="en-US" w:eastAsia="zh-CN"/>
        </w:rPr>
      </w:pPr>
      <w:r>
        <w:rPr>
          <w:rFonts w:hint="eastAsia" w:ascii="仿宋_GB2312" w:eastAsia="仿宋_GB2312"/>
          <w:bCs/>
          <w:sz w:val="28"/>
          <w:szCs w:val="28"/>
          <w:lang w:val="en-US" w:eastAsia="zh-CN"/>
        </w:rPr>
        <w:t>（</w:t>
      </w:r>
      <w:r>
        <w:rPr>
          <w:rFonts w:hint="eastAsia" w:ascii="仿宋_GB2312" w:eastAsia="仿宋_GB2312"/>
          <w:b/>
          <w:bCs w:val="0"/>
          <w:sz w:val="28"/>
          <w:szCs w:val="28"/>
          <w:lang w:val="en-US" w:eastAsia="zh-CN"/>
        </w:rPr>
        <w:t>责任部门</w:t>
      </w:r>
      <w:r>
        <w:rPr>
          <w:rFonts w:hint="eastAsia" w:ascii="仿宋_GB2312" w:eastAsia="仿宋_GB2312"/>
          <w:bCs/>
          <w:sz w:val="28"/>
          <w:szCs w:val="28"/>
          <w:lang w:val="en-US" w:eastAsia="zh-CN"/>
        </w:rPr>
        <w:t>：发展规划处。）</w:t>
      </w:r>
    </w:p>
    <w:p>
      <w:pPr>
        <w:spacing w:line="440" w:lineRule="exact"/>
        <w:ind w:firstLine="560" w:firstLineChars="200"/>
        <w:rPr>
          <w:rFonts w:hint="eastAsia" w:ascii="仿宋_GB2312" w:eastAsia="仿宋_GB2312"/>
          <w:bCs/>
          <w:sz w:val="28"/>
          <w:szCs w:val="28"/>
          <w:lang w:val="en-US" w:eastAsia="zh-CN"/>
        </w:rPr>
      </w:pPr>
    </w:p>
    <w:p>
      <w:pPr>
        <w:spacing w:before="156" w:beforeLines="50" w:after="156" w:afterLines="50" w:line="440" w:lineRule="exact"/>
        <w:ind w:firstLine="562" w:firstLineChars="200"/>
        <w:outlineLvl w:val="1"/>
        <w:rPr>
          <w:rFonts w:hint="eastAsia" w:ascii="楷体" w:hAnsi="楷体" w:eastAsia="楷体" w:cs="楷体"/>
          <w:b/>
          <w:sz w:val="28"/>
          <w:szCs w:val="28"/>
          <w:lang w:val="en-US" w:eastAsia="zh-CN"/>
        </w:rPr>
      </w:pPr>
      <w:r>
        <w:rPr>
          <w:rFonts w:hint="eastAsia" w:ascii="楷体" w:hAnsi="楷体" w:eastAsia="楷体" w:cs="楷体"/>
          <w:b/>
          <w:sz w:val="28"/>
          <w:szCs w:val="28"/>
        </w:rPr>
        <w:t>3.</w:t>
      </w:r>
      <w:r>
        <w:rPr>
          <w:rFonts w:hint="eastAsia" w:ascii="楷体" w:hAnsi="楷体" w:eastAsia="楷体" w:cs="楷体"/>
          <w:b/>
          <w:sz w:val="28"/>
          <w:szCs w:val="28"/>
          <w:lang w:val="en-US" w:eastAsia="zh-CN"/>
        </w:rPr>
        <w:t>3</w:t>
      </w:r>
      <w:r>
        <w:rPr>
          <w:rFonts w:hint="eastAsia" w:ascii="楷体" w:hAnsi="楷体" w:eastAsia="楷体" w:cs="楷体"/>
          <w:b/>
          <w:sz w:val="28"/>
          <w:szCs w:val="28"/>
        </w:rPr>
        <w:t xml:space="preserve"> </w:t>
      </w:r>
      <w:r>
        <w:rPr>
          <w:rFonts w:hint="eastAsia" w:ascii="楷体" w:hAnsi="楷体" w:eastAsia="楷体" w:cs="楷体"/>
          <w:b/>
          <w:sz w:val="28"/>
          <w:szCs w:val="28"/>
          <w:lang w:val="en-US" w:eastAsia="zh-CN"/>
        </w:rPr>
        <w:t>加强智慧校园建设，系统迭代升级，消除信息孤岛</w:t>
      </w:r>
    </w:p>
    <w:p>
      <w:pPr>
        <w:spacing w:line="440" w:lineRule="exact"/>
        <w:ind w:firstLine="560" w:firstLineChars="200"/>
        <w:rPr>
          <w:rFonts w:hint="eastAsia" w:ascii="仿宋_GB2312" w:eastAsia="仿宋_GB2312"/>
          <w:bCs/>
          <w:sz w:val="28"/>
          <w:szCs w:val="28"/>
          <w:lang w:eastAsia="zh-CN"/>
        </w:rPr>
      </w:pPr>
      <w:r>
        <w:rPr>
          <w:rFonts w:hint="eastAsia" w:ascii="仿宋_GB2312" w:eastAsia="仿宋_GB2312"/>
          <w:bCs/>
          <w:sz w:val="28"/>
          <w:szCs w:val="28"/>
          <w:lang w:eastAsia="zh-CN"/>
        </w:rPr>
        <w:t>（</w:t>
      </w:r>
      <w:r>
        <w:rPr>
          <w:rFonts w:hint="eastAsia" w:ascii="仿宋_GB2312" w:eastAsia="仿宋_GB2312"/>
          <w:b/>
          <w:bCs w:val="0"/>
          <w:sz w:val="28"/>
          <w:szCs w:val="28"/>
          <w:lang w:val="en-US" w:eastAsia="zh-CN"/>
        </w:rPr>
        <w:t>参考内容1</w:t>
      </w:r>
      <w:r>
        <w:rPr>
          <w:rFonts w:hint="eastAsia" w:ascii="仿宋_GB2312" w:eastAsia="仿宋_GB2312"/>
          <w:bCs/>
          <w:sz w:val="28"/>
          <w:szCs w:val="28"/>
          <w:lang w:val="en-US" w:eastAsia="zh-CN"/>
        </w:rPr>
        <w:t>：重构数据中心，</w:t>
      </w:r>
      <w:r>
        <w:rPr>
          <w:rFonts w:hint="eastAsia" w:ascii="仿宋_GB2312" w:eastAsia="仿宋_GB2312"/>
          <w:bCs/>
          <w:sz w:val="28"/>
          <w:szCs w:val="28"/>
          <w:lang w:eastAsia="zh-CN"/>
        </w:rPr>
        <w:t>做好数据</w:t>
      </w:r>
      <w:r>
        <w:rPr>
          <w:rFonts w:hint="eastAsia" w:ascii="仿宋_GB2312" w:eastAsia="仿宋_GB2312"/>
          <w:bCs/>
          <w:sz w:val="28"/>
          <w:szCs w:val="28"/>
          <w:lang w:val="en-US" w:eastAsia="zh-CN"/>
        </w:rPr>
        <w:t>逻辑梳理和自动采集工作</w:t>
      </w:r>
      <w:r>
        <w:rPr>
          <w:rFonts w:hint="eastAsia" w:ascii="仿宋_GB2312" w:eastAsia="仿宋_GB2312"/>
          <w:bCs/>
          <w:sz w:val="28"/>
          <w:szCs w:val="28"/>
          <w:lang w:eastAsia="zh-CN"/>
        </w:rPr>
        <w:t>，实现覆盖面更广的“业务上线、数据上云”。）</w:t>
      </w:r>
    </w:p>
    <w:p>
      <w:pPr>
        <w:spacing w:line="440" w:lineRule="exact"/>
        <w:ind w:firstLine="560" w:firstLineChars="200"/>
        <w:rPr>
          <w:rFonts w:hint="eastAsia" w:ascii="仿宋_GB2312" w:eastAsia="仿宋_GB2312"/>
          <w:bCs/>
          <w:sz w:val="28"/>
          <w:szCs w:val="28"/>
          <w:lang w:eastAsia="zh-CN"/>
        </w:rPr>
      </w:pPr>
      <w:r>
        <w:rPr>
          <w:rFonts w:hint="eastAsia" w:ascii="仿宋_GB2312" w:eastAsia="仿宋_GB2312"/>
          <w:bCs/>
          <w:sz w:val="28"/>
          <w:szCs w:val="28"/>
          <w:lang w:eastAsia="zh-CN"/>
        </w:rPr>
        <w:t>（</w:t>
      </w:r>
      <w:r>
        <w:rPr>
          <w:rFonts w:hint="eastAsia" w:ascii="仿宋_GB2312" w:eastAsia="仿宋_GB2312"/>
          <w:b/>
          <w:bCs w:val="0"/>
          <w:sz w:val="28"/>
          <w:szCs w:val="28"/>
          <w:lang w:val="en-US" w:eastAsia="zh-CN"/>
        </w:rPr>
        <w:t>参考内容2</w:t>
      </w:r>
      <w:r>
        <w:rPr>
          <w:rFonts w:hint="eastAsia" w:ascii="仿宋_GB2312" w:eastAsia="仿宋_GB2312"/>
          <w:bCs/>
          <w:sz w:val="28"/>
          <w:szCs w:val="28"/>
          <w:lang w:val="en-US" w:eastAsia="zh-CN"/>
        </w:rPr>
        <w:t>：</w:t>
      </w:r>
      <w:r>
        <w:rPr>
          <w:rFonts w:hint="eastAsia" w:ascii="仿宋_GB2312" w:eastAsia="仿宋_GB2312"/>
          <w:bCs/>
          <w:sz w:val="28"/>
          <w:szCs w:val="28"/>
          <w:lang w:eastAsia="zh-CN"/>
        </w:rPr>
        <w:t>根据诊改需要，不断迭代开发诊改平台系统，对接数据中</w:t>
      </w:r>
      <w:r>
        <w:rPr>
          <w:rFonts w:hint="eastAsia" w:ascii="仿宋_GB2312" w:eastAsia="仿宋_GB2312"/>
          <w:bCs/>
          <w:sz w:val="28"/>
          <w:szCs w:val="28"/>
          <w:lang w:val="en-US" w:eastAsia="zh-CN"/>
        </w:rPr>
        <w:t>心</w:t>
      </w:r>
      <w:r>
        <w:rPr>
          <w:rFonts w:hint="eastAsia" w:ascii="仿宋_GB2312" w:eastAsia="仿宋_GB2312"/>
          <w:bCs/>
          <w:sz w:val="28"/>
          <w:szCs w:val="28"/>
          <w:lang w:eastAsia="zh-CN"/>
        </w:rPr>
        <w:t>，使功能更加优化，操作更加人性化。）</w:t>
      </w:r>
    </w:p>
    <w:p>
      <w:pPr>
        <w:spacing w:line="440" w:lineRule="exact"/>
        <w:ind w:firstLine="560" w:firstLineChars="200"/>
        <w:rPr>
          <w:rFonts w:hint="eastAsia" w:ascii="仿宋_GB2312" w:eastAsia="仿宋_GB2312"/>
          <w:bCs/>
          <w:sz w:val="28"/>
          <w:szCs w:val="28"/>
          <w:lang w:val="en-US" w:eastAsia="zh-CN"/>
        </w:rPr>
      </w:pPr>
      <w:r>
        <w:rPr>
          <w:rFonts w:hint="eastAsia" w:ascii="仿宋_GB2312" w:eastAsia="仿宋_GB2312"/>
          <w:bCs/>
          <w:sz w:val="28"/>
          <w:szCs w:val="28"/>
          <w:lang w:val="en-US" w:eastAsia="zh-CN"/>
        </w:rPr>
        <w:t>（</w:t>
      </w:r>
      <w:r>
        <w:rPr>
          <w:rFonts w:hint="eastAsia" w:ascii="仿宋_GB2312" w:eastAsia="仿宋_GB2312"/>
          <w:b/>
          <w:bCs w:val="0"/>
          <w:sz w:val="28"/>
          <w:szCs w:val="28"/>
          <w:lang w:val="en-US" w:eastAsia="zh-CN"/>
        </w:rPr>
        <w:t>责任部门</w:t>
      </w:r>
      <w:r>
        <w:rPr>
          <w:rFonts w:hint="eastAsia" w:ascii="仿宋_GB2312" w:eastAsia="仿宋_GB2312"/>
          <w:bCs/>
          <w:sz w:val="28"/>
          <w:szCs w:val="28"/>
          <w:lang w:val="en-US" w:eastAsia="zh-CN"/>
        </w:rPr>
        <w:t>：现教中心、发展规划处。）</w:t>
      </w:r>
    </w:p>
    <w:p>
      <w:pPr>
        <w:spacing w:line="440" w:lineRule="exact"/>
        <w:ind w:firstLine="560" w:firstLineChars="200"/>
        <w:rPr>
          <w:rFonts w:hint="eastAsia" w:ascii="仿宋_GB2312" w:eastAsia="仿宋_GB2312"/>
          <w:bCs/>
          <w:sz w:val="28"/>
          <w:szCs w:val="28"/>
          <w:lang w:eastAsia="zh-CN"/>
        </w:rPr>
      </w:pPr>
    </w:p>
    <w:p>
      <w:pPr>
        <w:spacing w:before="156" w:beforeLines="50" w:after="156" w:afterLines="50" w:line="440" w:lineRule="exact"/>
        <w:ind w:firstLine="562" w:firstLineChars="200"/>
        <w:outlineLvl w:val="1"/>
        <w:rPr>
          <w:rFonts w:hint="eastAsia" w:ascii="楷体" w:hAnsi="楷体" w:eastAsia="楷体" w:cs="楷体"/>
          <w:b/>
          <w:color w:val="auto"/>
          <w:sz w:val="28"/>
          <w:szCs w:val="28"/>
          <w:lang w:val="en-US" w:eastAsia="zh-CN"/>
        </w:rPr>
      </w:pPr>
      <w:r>
        <w:rPr>
          <w:rFonts w:hint="eastAsia" w:ascii="楷体" w:hAnsi="楷体" w:eastAsia="楷体" w:cs="楷体"/>
          <w:b/>
          <w:color w:val="auto"/>
          <w:sz w:val="28"/>
          <w:szCs w:val="28"/>
        </w:rPr>
        <w:t>3.</w:t>
      </w:r>
      <w:r>
        <w:rPr>
          <w:rFonts w:hint="eastAsia" w:ascii="楷体" w:hAnsi="楷体" w:eastAsia="楷体" w:cs="楷体"/>
          <w:b/>
          <w:color w:val="auto"/>
          <w:sz w:val="28"/>
          <w:szCs w:val="28"/>
          <w:lang w:val="en-US" w:eastAsia="zh-CN"/>
        </w:rPr>
        <w:t>4</w:t>
      </w:r>
      <w:r>
        <w:rPr>
          <w:rFonts w:hint="eastAsia" w:ascii="楷体" w:hAnsi="楷体" w:eastAsia="楷体" w:cs="楷体"/>
          <w:b/>
          <w:color w:val="auto"/>
          <w:sz w:val="28"/>
          <w:szCs w:val="28"/>
        </w:rPr>
        <w:t xml:space="preserve"> </w:t>
      </w:r>
      <w:r>
        <w:rPr>
          <w:rFonts w:hint="eastAsia" w:ascii="楷体" w:hAnsi="楷体" w:eastAsia="楷体" w:cs="楷体"/>
          <w:b/>
          <w:color w:val="auto"/>
          <w:sz w:val="28"/>
          <w:szCs w:val="28"/>
          <w:lang w:val="en-US" w:eastAsia="zh-CN"/>
        </w:rPr>
        <w:t>按“34455”模式分解传递十四五规划，推动两链纵深贯通和智能化实施</w:t>
      </w:r>
    </w:p>
    <w:p>
      <w:pPr>
        <w:spacing w:line="440" w:lineRule="exact"/>
        <w:ind w:firstLine="560" w:firstLineChars="200"/>
        <w:rPr>
          <w:rFonts w:hint="eastAsia" w:ascii="仿宋_GB2312" w:eastAsia="仿宋_GB2312"/>
          <w:bCs/>
          <w:color w:val="auto"/>
          <w:sz w:val="28"/>
          <w:szCs w:val="28"/>
          <w:lang w:eastAsia="zh-CN"/>
        </w:rPr>
      </w:pPr>
      <w:r>
        <w:rPr>
          <w:rFonts w:hint="eastAsia" w:ascii="仿宋_GB2312" w:eastAsia="仿宋_GB2312"/>
          <w:bCs/>
          <w:color w:val="auto"/>
          <w:sz w:val="28"/>
          <w:szCs w:val="28"/>
          <w:lang w:eastAsia="zh-CN"/>
        </w:rPr>
        <w:t>（</w:t>
      </w:r>
      <w:r>
        <w:rPr>
          <w:rFonts w:hint="eastAsia" w:ascii="仿宋_GB2312" w:eastAsia="仿宋_GB2312"/>
          <w:b/>
          <w:bCs w:val="0"/>
          <w:color w:val="auto"/>
          <w:sz w:val="28"/>
          <w:szCs w:val="28"/>
          <w:lang w:val="en-US" w:eastAsia="zh-CN"/>
        </w:rPr>
        <w:t>参考内容</w:t>
      </w:r>
      <w:r>
        <w:rPr>
          <w:rFonts w:hint="eastAsia" w:ascii="仿宋_GB2312" w:eastAsia="仿宋_GB2312"/>
          <w:bCs/>
          <w:color w:val="auto"/>
          <w:sz w:val="28"/>
          <w:szCs w:val="28"/>
          <w:lang w:val="en-US" w:eastAsia="zh-CN"/>
        </w:rPr>
        <w:t>：以学校十四五规划为统领，确定“总规划—专项规划—子规划”三级规划体系，理顺“专规牵头部门—专规指标负责部门—目标分解后的实施部门—实施个体”四级责任落实关系，明确“国家级、省级、校级、合格级”四级标准体系，完善“学校、专业、课程、教师、学生”五层覆盖层面，从时间轴角度按五个年度分解工作任务，推动目标链标准链形成“34455”模式，实现上下贯通、左右呼应，为教学诊改提供基础支撑。根据实际需求的变化，按年度动态微调两链内涵，实现两链螺旋上升。</w:t>
      </w:r>
      <w:r>
        <w:rPr>
          <w:rFonts w:hint="eastAsia" w:ascii="仿宋_GB2312" w:eastAsia="仿宋_GB2312"/>
          <w:bCs/>
          <w:color w:val="auto"/>
          <w:sz w:val="28"/>
          <w:szCs w:val="28"/>
          <w:lang w:eastAsia="zh-CN"/>
        </w:rPr>
        <w:t>）</w:t>
      </w:r>
    </w:p>
    <w:p>
      <w:pPr>
        <w:spacing w:line="440" w:lineRule="exact"/>
        <w:ind w:firstLine="560" w:firstLineChars="200"/>
        <w:rPr>
          <w:rFonts w:hint="eastAsia" w:ascii="仿宋_GB2312" w:eastAsia="仿宋_GB2312"/>
          <w:bCs/>
          <w:color w:val="auto"/>
          <w:sz w:val="28"/>
          <w:szCs w:val="28"/>
          <w:lang w:val="en-US" w:eastAsia="zh-CN"/>
        </w:rPr>
      </w:pPr>
      <w:r>
        <w:rPr>
          <w:rFonts w:hint="eastAsia" w:ascii="仿宋_GB2312" w:eastAsia="仿宋_GB2312"/>
          <w:bCs/>
          <w:color w:val="auto"/>
          <w:sz w:val="28"/>
          <w:szCs w:val="28"/>
          <w:lang w:val="en-US" w:eastAsia="zh-CN"/>
        </w:rPr>
        <w:t>（</w:t>
      </w:r>
      <w:r>
        <w:rPr>
          <w:rFonts w:hint="eastAsia" w:ascii="仿宋_GB2312" w:eastAsia="仿宋_GB2312"/>
          <w:b/>
          <w:bCs w:val="0"/>
          <w:color w:val="auto"/>
          <w:sz w:val="28"/>
          <w:szCs w:val="28"/>
          <w:lang w:val="en-US" w:eastAsia="zh-CN"/>
        </w:rPr>
        <w:t>责任部门</w:t>
      </w:r>
      <w:r>
        <w:rPr>
          <w:rFonts w:hint="eastAsia" w:ascii="仿宋_GB2312" w:eastAsia="仿宋_GB2312"/>
          <w:bCs/>
          <w:color w:val="auto"/>
          <w:sz w:val="28"/>
          <w:szCs w:val="28"/>
          <w:lang w:val="en-US" w:eastAsia="zh-CN"/>
        </w:rPr>
        <w:t>：发展规划处。）</w:t>
      </w:r>
    </w:p>
    <w:p>
      <w:pPr>
        <w:spacing w:line="440" w:lineRule="exact"/>
        <w:ind w:firstLine="560" w:firstLineChars="200"/>
        <w:rPr>
          <w:rFonts w:hint="eastAsia" w:ascii="仿宋_GB2312" w:eastAsia="仿宋_GB2312"/>
          <w:bCs/>
          <w:color w:val="auto"/>
          <w:sz w:val="28"/>
          <w:szCs w:val="28"/>
          <w:lang w:val="en-US" w:eastAsia="zh-CN"/>
        </w:rPr>
      </w:pPr>
    </w:p>
    <w:p>
      <w:pPr>
        <w:spacing w:before="156" w:beforeLines="50" w:after="156" w:afterLines="50" w:line="440" w:lineRule="exact"/>
        <w:ind w:firstLine="562" w:firstLineChars="200"/>
        <w:outlineLvl w:val="1"/>
        <w:rPr>
          <w:rFonts w:hint="default" w:ascii="楷体" w:hAnsi="楷体" w:eastAsia="楷体" w:cs="楷体"/>
          <w:b/>
          <w:color w:val="auto"/>
          <w:sz w:val="28"/>
          <w:szCs w:val="28"/>
          <w:lang w:val="en-US" w:eastAsia="zh-CN"/>
        </w:rPr>
      </w:pPr>
      <w:r>
        <w:rPr>
          <w:rFonts w:hint="eastAsia" w:ascii="楷体" w:hAnsi="楷体" w:eastAsia="楷体" w:cs="楷体"/>
          <w:b/>
          <w:color w:val="auto"/>
          <w:sz w:val="28"/>
          <w:szCs w:val="28"/>
        </w:rPr>
        <w:t>3.</w:t>
      </w:r>
      <w:r>
        <w:rPr>
          <w:rFonts w:hint="eastAsia" w:ascii="楷体" w:hAnsi="楷体" w:eastAsia="楷体" w:cs="楷体"/>
          <w:b/>
          <w:color w:val="auto"/>
          <w:sz w:val="28"/>
          <w:szCs w:val="28"/>
          <w:lang w:val="en-US" w:eastAsia="zh-CN"/>
        </w:rPr>
        <w:t>5</w:t>
      </w:r>
      <w:r>
        <w:rPr>
          <w:rFonts w:hint="eastAsia" w:ascii="楷体" w:hAnsi="楷体" w:eastAsia="楷体" w:cs="楷体"/>
          <w:b/>
          <w:color w:val="auto"/>
          <w:sz w:val="28"/>
          <w:szCs w:val="28"/>
        </w:rPr>
        <w:t xml:space="preserve"> </w:t>
      </w:r>
      <w:r>
        <w:rPr>
          <w:rFonts w:hint="eastAsia" w:ascii="楷体" w:hAnsi="楷体" w:eastAsia="楷体" w:cs="楷体"/>
          <w:b/>
          <w:color w:val="auto"/>
          <w:sz w:val="28"/>
          <w:szCs w:val="28"/>
          <w:lang w:val="en-US" w:eastAsia="zh-CN"/>
        </w:rPr>
        <w:t>将教学业务及内容进行量化和标准化，推动专业层课程层的智能化诊改</w:t>
      </w:r>
    </w:p>
    <w:p>
      <w:pPr>
        <w:spacing w:before="156" w:beforeLines="50" w:after="156" w:afterLines="50" w:line="440" w:lineRule="exact"/>
        <w:ind w:firstLine="560" w:firstLineChars="200"/>
        <w:outlineLvl w:val="9"/>
        <w:rPr>
          <w:rFonts w:hint="eastAsia" w:ascii="仿宋_GB2312" w:eastAsia="仿宋_GB2312"/>
          <w:bCs/>
          <w:color w:val="auto"/>
          <w:sz w:val="28"/>
          <w:szCs w:val="28"/>
          <w:lang w:eastAsia="zh-CN"/>
        </w:rPr>
      </w:pPr>
      <w:r>
        <w:rPr>
          <w:rFonts w:hint="eastAsia" w:ascii="仿宋_GB2312" w:eastAsia="仿宋_GB2312"/>
          <w:bCs/>
          <w:color w:val="auto"/>
          <w:sz w:val="28"/>
          <w:szCs w:val="28"/>
          <w:lang w:eastAsia="zh-CN"/>
        </w:rPr>
        <w:t>（</w:t>
      </w:r>
      <w:r>
        <w:rPr>
          <w:rFonts w:hint="eastAsia" w:ascii="仿宋_GB2312" w:eastAsia="仿宋_GB2312"/>
          <w:b/>
          <w:bCs w:val="0"/>
          <w:color w:val="auto"/>
          <w:sz w:val="28"/>
          <w:szCs w:val="28"/>
          <w:lang w:val="en-US" w:eastAsia="zh-CN"/>
        </w:rPr>
        <w:t>参考内容</w:t>
      </w:r>
      <w:r>
        <w:rPr>
          <w:rFonts w:hint="eastAsia" w:ascii="仿宋_GB2312" w:eastAsia="仿宋_GB2312"/>
          <w:bCs/>
          <w:color w:val="auto"/>
          <w:sz w:val="28"/>
          <w:szCs w:val="28"/>
          <w:lang w:val="en-US" w:eastAsia="zh-CN"/>
        </w:rPr>
        <w:t>：</w:t>
      </w:r>
      <w:r>
        <w:rPr>
          <w:rFonts w:hint="eastAsia" w:ascii="仿宋_GB2312" w:eastAsia="仿宋_GB2312"/>
          <w:bCs/>
          <w:color w:val="auto"/>
          <w:sz w:val="28"/>
          <w:szCs w:val="28"/>
        </w:rPr>
        <w:t>依托线上平台，对人才培养方案、课程标准、教学设计等相关内容进行量化、标准化，形成一系列专业建设指标、课程建设指标及对应的诊改指标</w:t>
      </w:r>
      <w:r>
        <w:rPr>
          <w:rFonts w:hint="eastAsia" w:ascii="仿宋_GB2312" w:eastAsia="仿宋_GB2312"/>
          <w:bCs/>
          <w:color w:val="auto"/>
          <w:sz w:val="28"/>
          <w:szCs w:val="28"/>
          <w:lang w:eastAsia="zh-CN"/>
        </w:rPr>
        <w:t>。</w:t>
      </w:r>
      <w:r>
        <w:rPr>
          <w:rFonts w:hint="eastAsia" w:ascii="仿宋_GB2312" w:eastAsia="仿宋_GB2312"/>
          <w:bCs/>
          <w:color w:val="auto"/>
          <w:sz w:val="28"/>
          <w:szCs w:val="28"/>
          <w:lang w:val="en-US" w:eastAsia="zh-CN"/>
        </w:rPr>
        <w:t>基于对这些指标</w:t>
      </w:r>
      <w:r>
        <w:rPr>
          <w:rFonts w:hint="eastAsia" w:ascii="仿宋_GB2312" w:eastAsia="仿宋_GB2312"/>
          <w:bCs/>
          <w:color w:val="auto"/>
          <w:sz w:val="28"/>
          <w:szCs w:val="28"/>
        </w:rPr>
        <w:t>数据</w:t>
      </w:r>
      <w:r>
        <w:rPr>
          <w:rFonts w:hint="eastAsia" w:ascii="仿宋_GB2312" w:eastAsia="仿宋_GB2312"/>
          <w:bCs/>
          <w:color w:val="auto"/>
          <w:sz w:val="28"/>
          <w:szCs w:val="28"/>
          <w:lang w:val="en-US" w:eastAsia="zh-CN"/>
        </w:rPr>
        <w:t>的</w:t>
      </w:r>
      <w:r>
        <w:rPr>
          <w:rFonts w:hint="eastAsia" w:ascii="仿宋_GB2312" w:eastAsia="仿宋_GB2312"/>
          <w:bCs/>
          <w:color w:val="auto"/>
          <w:sz w:val="28"/>
          <w:szCs w:val="28"/>
        </w:rPr>
        <w:t>采集、比对、分析</w:t>
      </w:r>
      <w:r>
        <w:rPr>
          <w:rFonts w:hint="eastAsia" w:ascii="仿宋_GB2312" w:eastAsia="仿宋_GB2312"/>
          <w:bCs/>
          <w:color w:val="auto"/>
          <w:sz w:val="28"/>
          <w:szCs w:val="28"/>
          <w:lang w:eastAsia="zh-CN"/>
        </w:rPr>
        <w:t>，推动专业层课程层的智能化诊改</w:t>
      </w:r>
      <w:r>
        <w:rPr>
          <w:rFonts w:hint="eastAsia" w:ascii="仿宋_GB2312" w:eastAsia="仿宋_GB2312"/>
          <w:bCs/>
          <w:color w:val="auto"/>
          <w:sz w:val="28"/>
          <w:szCs w:val="28"/>
        </w:rPr>
        <w:t>。</w:t>
      </w:r>
      <w:r>
        <w:rPr>
          <w:rFonts w:hint="eastAsia" w:ascii="仿宋_GB2312" w:eastAsia="仿宋_GB2312"/>
          <w:bCs/>
          <w:color w:val="auto"/>
          <w:sz w:val="28"/>
          <w:szCs w:val="28"/>
          <w:lang w:eastAsia="zh-CN"/>
        </w:rPr>
        <w:t>）</w:t>
      </w:r>
    </w:p>
    <w:p>
      <w:pPr>
        <w:spacing w:line="440" w:lineRule="exact"/>
        <w:ind w:firstLine="560" w:firstLineChars="200"/>
        <w:rPr>
          <w:rFonts w:hint="eastAsia" w:ascii="仿宋_GB2312" w:eastAsia="仿宋_GB2312"/>
          <w:bCs/>
          <w:color w:val="auto"/>
          <w:sz w:val="28"/>
          <w:szCs w:val="28"/>
          <w:lang w:val="en-US" w:eastAsia="zh-CN"/>
        </w:rPr>
      </w:pPr>
      <w:r>
        <w:rPr>
          <w:rFonts w:hint="eastAsia" w:ascii="仿宋_GB2312" w:eastAsia="仿宋_GB2312"/>
          <w:bCs/>
          <w:color w:val="auto"/>
          <w:sz w:val="28"/>
          <w:szCs w:val="28"/>
          <w:lang w:val="en-US" w:eastAsia="zh-CN"/>
        </w:rPr>
        <w:t>（</w:t>
      </w:r>
      <w:r>
        <w:rPr>
          <w:rFonts w:hint="eastAsia" w:ascii="仿宋_GB2312" w:eastAsia="仿宋_GB2312"/>
          <w:b/>
          <w:bCs w:val="0"/>
          <w:color w:val="auto"/>
          <w:sz w:val="28"/>
          <w:szCs w:val="28"/>
          <w:lang w:val="en-US" w:eastAsia="zh-CN"/>
        </w:rPr>
        <w:t>责任部门</w:t>
      </w:r>
      <w:r>
        <w:rPr>
          <w:rFonts w:hint="eastAsia" w:ascii="仿宋_GB2312" w:eastAsia="仿宋_GB2312"/>
          <w:bCs/>
          <w:color w:val="auto"/>
          <w:sz w:val="28"/>
          <w:szCs w:val="28"/>
          <w:lang w:val="en-US" w:eastAsia="zh-CN"/>
        </w:rPr>
        <w:t>：教务处。）</w:t>
      </w:r>
    </w:p>
    <w:p>
      <w:pPr>
        <w:spacing w:before="156" w:beforeLines="50" w:after="156" w:afterLines="50" w:line="440" w:lineRule="exact"/>
        <w:ind w:firstLine="560" w:firstLineChars="200"/>
        <w:outlineLvl w:val="9"/>
        <w:rPr>
          <w:rFonts w:hint="eastAsia" w:ascii="仿宋_GB2312" w:eastAsia="仿宋_GB2312"/>
          <w:bCs/>
          <w:color w:val="auto"/>
          <w:sz w:val="28"/>
          <w:szCs w:val="28"/>
          <w:lang w:eastAsia="zh-CN"/>
        </w:rPr>
      </w:pPr>
    </w:p>
    <w:p>
      <w:pPr>
        <w:spacing w:before="156" w:beforeLines="50" w:after="156" w:afterLines="50" w:line="440" w:lineRule="exact"/>
        <w:ind w:firstLine="562" w:firstLineChars="200"/>
        <w:outlineLvl w:val="1"/>
        <w:rPr>
          <w:rFonts w:hint="default" w:ascii="楷体" w:hAnsi="楷体" w:eastAsia="楷体" w:cs="楷体"/>
          <w:b/>
          <w:color w:val="auto"/>
          <w:sz w:val="28"/>
          <w:szCs w:val="28"/>
          <w:lang w:val="en-US" w:eastAsia="zh-CN"/>
        </w:rPr>
      </w:pPr>
      <w:r>
        <w:rPr>
          <w:rFonts w:hint="eastAsia" w:ascii="楷体" w:hAnsi="楷体" w:eastAsia="楷体" w:cs="楷体"/>
          <w:b/>
          <w:color w:val="auto"/>
          <w:sz w:val="28"/>
          <w:szCs w:val="28"/>
        </w:rPr>
        <w:t>3.</w:t>
      </w:r>
      <w:r>
        <w:rPr>
          <w:rFonts w:hint="eastAsia" w:ascii="楷体" w:hAnsi="楷体" w:eastAsia="楷体" w:cs="楷体"/>
          <w:b/>
          <w:color w:val="auto"/>
          <w:sz w:val="28"/>
          <w:szCs w:val="28"/>
          <w:lang w:val="en-US" w:eastAsia="zh-CN"/>
        </w:rPr>
        <w:t>6</w:t>
      </w:r>
      <w:r>
        <w:rPr>
          <w:rFonts w:hint="eastAsia" w:ascii="楷体" w:hAnsi="楷体" w:eastAsia="楷体" w:cs="楷体"/>
          <w:b/>
          <w:color w:val="auto"/>
          <w:sz w:val="28"/>
          <w:szCs w:val="28"/>
        </w:rPr>
        <w:t xml:space="preserve"> </w:t>
      </w:r>
      <w:r>
        <w:rPr>
          <w:rFonts w:hint="eastAsia" w:ascii="楷体" w:hAnsi="楷体" w:eastAsia="楷体" w:cs="楷体"/>
          <w:b/>
          <w:color w:val="auto"/>
          <w:sz w:val="28"/>
          <w:szCs w:val="28"/>
          <w:lang w:val="en-US" w:eastAsia="zh-CN"/>
        </w:rPr>
        <w:t>从教师教学业务工作需求出发，提升教师工作智能化程度</w:t>
      </w:r>
    </w:p>
    <w:p>
      <w:pPr>
        <w:spacing w:line="440" w:lineRule="exact"/>
        <w:ind w:firstLine="560" w:firstLineChars="200"/>
        <w:rPr>
          <w:rFonts w:hint="eastAsia" w:ascii="仿宋_GB2312" w:eastAsia="仿宋_GB2312"/>
          <w:bCs/>
          <w:color w:val="auto"/>
          <w:sz w:val="28"/>
          <w:szCs w:val="28"/>
          <w:lang w:eastAsia="zh-CN"/>
        </w:rPr>
      </w:pPr>
      <w:r>
        <w:rPr>
          <w:rFonts w:hint="eastAsia" w:ascii="仿宋_GB2312" w:eastAsia="仿宋_GB2312"/>
          <w:bCs/>
          <w:color w:val="auto"/>
          <w:sz w:val="28"/>
          <w:szCs w:val="28"/>
          <w:lang w:eastAsia="zh-CN"/>
        </w:rPr>
        <w:t>（</w:t>
      </w:r>
      <w:r>
        <w:rPr>
          <w:rFonts w:hint="eastAsia" w:ascii="仿宋_GB2312" w:eastAsia="仿宋_GB2312"/>
          <w:b/>
          <w:bCs w:val="0"/>
          <w:color w:val="auto"/>
          <w:sz w:val="28"/>
          <w:szCs w:val="28"/>
          <w:lang w:val="en-US" w:eastAsia="zh-CN"/>
        </w:rPr>
        <w:t>参考内容</w:t>
      </w:r>
      <w:r>
        <w:rPr>
          <w:rFonts w:hint="eastAsia" w:ascii="仿宋_GB2312" w:eastAsia="仿宋_GB2312"/>
          <w:bCs/>
          <w:color w:val="auto"/>
          <w:sz w:val="28"/>
          <w:szCs w:val="28"/>
          <w:lang w:val="en-US" w:eastAsia="zh-CN"/>
        </w:rPr>
        <w:t>：</w:t>
      </w:r>
      <w:r>
        <w:rPr>
          <w:rFonts w:hint="eastAsia" w:ascii="仿宋_GB2312" w:eastAsia="仿宋_GB2312"/>
          <w:bCs/>
          <w:color w:val="auto"/>
          <w:sz w:val="28"/>
          <w:szCs w:val="28"/>
        </w:rPr>
        <w:t>根据专业层和课程层的各项教学活动相关指标，对标设置教师教学业务工作指标，客观量化评价教师按照专业建设标准和课程标准实施教学的情况。建立并完善一整套直观的、可视化的教师成长目标标准体系，加强智能化工具和平台的建设使用，增强学校与教师个体的双向互动，提高教师工作智能化程度。</w:t>
      </w:r>
      <w:r>
        <w:rPr>
          <w:rFonts w:hint="eastAsia" w:ascii="仿宋_GB2312" w:eastAsia="仿宋_GB2312"/>
          <w:bCs/>
          <w:color w:val="auto"/>
          <w:sz w:val="28"/>
          <w:szCs w:val="28"/>
          <w:lang w:eastAsia="zh-CN"/>
        </w:rPr>
        <w:t>）</w:t>
      </w:r>
    </w:p>
    <w:p>
      <w:pPr>
        <w:spacing w:line="440" w:lineRule="exact"/>
        <w:ind w:firstLine="560" w:firstLineChars="200"/>
        <w:rPr>
          <w:rFonts w:hint="eastAsia" w:ascii="仿宋_GB2312" w:eastAsia="仿宋_GB2312"/>
          <w:bCs/>
          <w:color w:val="auto"/>
          <w:sz w:val="28"/>
          <w:szCs w:val="28"/>
          <w:lang w:val="en-US" w:eastAsia="zh-CN"/>
        </w:rPr>
      </w:pPr>
      <w:r>
        <w:rPr>
          <w:rFonts w:hint="eastAsia" w:ascii="仿宋_GB2312" w:eastAsia="仿宋_GB2312"/>
          <w:bCs/>
          <w:color w:val="auto"/>
          <w:sz w:val="28"/>
          <w:szCs w:val="28"/>
          <w:lang w:val="en-US" w:eastAsia="zh-CN"/>
        </w:rPr>
        <w:t>（</w:t>
      </w:r>
      <w:r>
        <w:rPr>
          <w:rFonts w:hint="eastAsia" w:ascii="仿宋_GB2312" w:eastAsia="仿宋_GB2312"/>
          <w:b/>
          <w:bCs w:val="0"/>
          <w:color w:val="auto"/>
          <w:sz w:val="28"/>
          <w:szCs w:val="28"/>
          <w:lang w:val="en-US" w:eastAsia="zh-CN"/>
        </w:rPr>
        <w:t>责任部门</w:t>
      </w:r>
      <w:r>
        <w:rPr>
          <w:rFonts w:hint="eastAsia" w:ascii="仿宋_GB2312" w:eastAsia="仿宋_GB2312"/>
          <w:bCs/>
          <w:color w:val="auto"/>
          <w:sz w:val="28"/>
          <w:szCs w:val="28"/>
          <w:lang w:val="en-US" w:eastAsia="zh-CN"/>
        </w:rPr>
        <w:t>：人事处。）</w:t>
      </w:r>
    </w:p>
    <w:p>
      <w:pPr>
        <w:spacing w:line="440" w:lineRule="exact"/>
        <w:ind w:firstLine="560" w:firstLineChars="200"/>
        <w:rPr>
          <w:rFonts w:hint="eastAsia" w:ascii="仿宋_GB2312" w:eastAsia="仿宋_GB2312"/>
          <w:bCs/>
          <w:color w:val="auto"/>
          <w:sz w:val="28"/>
          <w:szCs w:val="28"/>
          <w:lang w:eastAsia="zh-CN"/>
        </w:rPr>
      </w:pPr>
    </w:p>
    <w:p>
      <w:pPr>
        <w:spacing w:before="156" w:beforeLines="50" w:after="156" w:afterLines="50" w:line="440" w:lineRule="exact"/>
        <w:ind w:firstLine="562" w:firstLineChars="200"/>
        <w:outlineLvl w:val="1"/>
        <w:rPr>
          <w:rFonts w:hint="eastAsia" w:ascii="楷体" w:hAnsi="楷体" w:eastAsia="楷体" w:cs="楷体"/>
          <w:b/>
          <w:color w:val="auto"/>
          <w:sz w:val="28"/>
          <w:szCs w:val="28"/>
          <w:lang w:val="en-US" w:eastAsia="zh-CN"/>
        </w:rPr>
      </w:pPr>
      <w:r>
        <w:rPr>
          <w:rFonts w:hint="eastAsia" w:ascii="楷体" w:hAnsi="楷体" w:eastAsia="楷体" w:cs="楷体"/>
          <w:b/>
          <w:color w:val="auto"/>
          <w:sz w:val="28"/>
          <w:szCs w:val="28"/>
        </w:rPr>
        <w:t>3.</w:t>
      </w:r>
      <w:r>
        <w:rPr>
          <w:rFonts w:hint="eastAsia" w:ascii="楷体" w:hAnsi="楷体" w:eastAsia="楷体" w:cs="楷体"/>
          <w:b/>
          <w:color w:val="auto"/>
          <w:sz w:val="28"/>
          <w:szCs w:val="28"/>
          <w:lang w:val="en-US" w:eastAsia="zh-CN"/>
        </w:rPr>
        <w:t>7</w:t>
      </w:r>
      <w:r>
        <w:rPr>
          <w:rFonts w:hint="eastAsia" w:ascii="楷体" w:hAnsi="楷体" w:eastAsia="楷体" w:cs="楷体"/>
          <w:b/>
          <w:color w:val="auto"/>
          <w:sz w:val="28"/>
          <w:szCs w:val="28"/>
        </w:rPr>
        <w:t xml:space="preserve"> </w:t>
      </w:r>
      <w:r>
        <w:rPr>
          <w:rFonts w:hint="eastAsia" w:ascii="楷体" w:hAnsi="楷体" w:eastAsia="楷体" w:cs="楷体"/>
          <w:b/>
          <w:color w:val="auto"/>
          <w:sz w:val="28"/>
          <w:szCs w:val="28"/>
          <w:lang w:val="en-US" w:eastAsia="zh-CN"/>
        </w:rPr>
        <w:t>围绕人才培养方案，将学生成长维度量化标准化</w:t>
      </w:r>
    </w:p>
    <w:p>
      <w:pPr>
        <w:spacing w:line="440" w:lineRule="exact"/>
        <w:ind w:firstLine="560" w:firstLineChars="200"/>
        <w:rPr>
          <w:rFonts w:hint="eastAsia" w:ascii="仿宋_GB2312" w:eastAsia="仿宋_GB2312"/>
          <w:bCs/>
          <w:color w:val="auto"/>
          <w:sz w:val="28"/>
          <w:szCs w:val="28"/>
          <w:lang w:eastAsia="zh-CN"/>
        </w:rPr>
      </w:pPr>
      <w:r>
        <w:rPr>
          <w:rFonts w:hint="eastAsia" w:ascii="仿宋_GB2312" w:eastAsia="仿宋_GB2312"/>
          <w:bCs/>
          <w:color w:val="auto"/>
          <w:sz w:val="28"/>
          <w:szCs w:val="28"/>
          <w:lang w:eastAsia="zh-CN"/>
        </w:rPr>
        <w:t>（</w:t>
      </w:r>
      <w:r>
        <w:rPr>
          <w:rFonts w:hint="eastAsia" w:ascii="仿宋_GB2312" w:eastAsia="仿宋_GB2312"/>
          <w:b/>
          <w:bCs w:val="0"/>
          <w:color w:val="auto"/>
          <w:sz w:val="28"/>
          <w:szCs w:val="28"/>
          <w:lang w:val="en-US" w:eastAsia="zh-CN"/>
        </w:rPr>
        <w:t>参考内容</w:t>
      </w:r>
      <w:r>
        <w:rPr>
          <w:rFonts w:hint="eastAsia" w:ascii="仿宋_GB2312" w:eastAsia="仿宋_GB2312"/>
          <w:bCs/>
          <w:color w:val="auto"/>
          <w:sz w:val="28"/>
          <w:szCs w:val="28"/>
          <w:lang w:val="en-US" w:eastAsia="zh-CN"/>
        </w:rPr>
        <w:t>：</w:t>
      </w:r>
      <w:r>
        <w:rPr>
          <w:rFonts w:hint="eastAsia" w:ascii="仿宋_GB2312" w:eastAsia="仿宋_GB2312"/>
          <w:bCs/>
          <w:color w:val="auto"/>
          <w:sz w:val="28"/>
          <w:szCs w:val="28"/>
          <w:lang w:eastAsia="zh-CN"/>
        </w:rPr>
        <w:t>围绕人才培养方案里有关学生能力素质的要求，设置能力素质相关诊改指标，基于教学、学工等系统数据进行比对，从而解决“监测学生成长情况、形成个体成长画像、</w:t>
      </w:r>
      <w:r>
        <w:rPr>
          <w:rFonts w:hint="eastAsia" w:ascii="仿宋_GB2312" w:eastAsia="仿宋_GB2312"/>
          <w:bCs/>
          <w:color w:val="auto"/>
          <w:sz w:val="28"/>
          <w:szCs w:val="28"/>
          <w:lang w:val="en-US" w:eastAsia="zh-CN"/>
        </w:rPr>
        <w:t>动态绘制更新</w:t>
      </w:r>
      <w:r>
        <w:rPr>
          <w:rFonts w:hint="eastAsia" w:ascii="仿宋_GB2312" w:eastAsia="仿宋_GB2312"/>
          <w:bCs/>
          <w:color w:val="auto"/>
          <w:sz w:val="28"/>
          <w:szCs w:val="28"/>
          <w:lang w:eastAsia="zh-CN"/>
        </w:rPr>
        <w:t>学生群体成长全貌、及时预警”</w:t>
      </w:r>
      <w:r>
        <w:rPr>
          <w:rFonts w:hint="eastAsia" w:ascii="仿宋_GB2312" w:eastAsia="仿宋_GB2312"/>
          <w:bCs/>
          <w:color w:val="auto"/>
          <w:sz w:val="28"/>
          <w:szCs w:val="28"/>
          <w:lang w:val="en-US" w:eastAsia="zh-CN"/>
        </w:rPr>
        <w:t>等具体</w:t>
      </w:r>
      <w:r>
        <w:rPr>
          <w:rFonts w:hint="eastAsia" w:ascii="仿宋_GB2312" w:eastAsia="仿宋_GB2312"/>
          <w:bCs/>
          <w:color w:val="auto"/>
          <w:sz w:val="28"/>
          <w:szCs w:val="28"/>
          <w:lang w:eastAsia="zh-CN"/>
        </w:rPr>
        <w:t>问题。）</w:t>
      </w:r>
    </w:p>
    <w:p>
      <w:pPr>
        <w:spacing w:line="440" w:lineRule="exact"/>
        <w:ind w:firstLine="560" w:firstLineChars="200"/>
        <w:rPr>
          <w:rFonts w:hint="eastAsia" w:ascii="仿宋_GB2312" w:eastAsia="仿宋_GB2312"/>
          <w:bCs/>
          <w:color w:val="auto"/>
          <w:sz w:val="28"/>
          <w:szCs w:val="28"/>
          <w:lang w:val="en-US" w:eastAsia="zh-CN"/>
        </w:rPr>
      </w:pPr>
      <w:r>
        <w:rPr>
          <w:rFonts w:hint="eastAsia" w:ascii="仿宋_GB2312" w:eastAsia="仿宋_GB2312"/>
          <w:bCs/>
          <w:color w:val="auto"/>
          <w:sz w:val="28"/>
          <w:szCs w:val="28"/>
          <w:lang w:val="en-US" w:eastAsia="zh-CN"/>
        </w:rPr>
        <w:t>（</w:t>
      </w:r>
      <w:r>
        <w:rPr>
          <w:rFonts w:hint="eastAsia" w:ascii="仿宋_GB2312" w:eastAsia="仿宋_GB2312"/>
          <w:b/>
          <w:bCs w:val="0"/>
          <w:color w:val="auto"/>
          <w:sz w:val="28"/>
          <w:szCs w:val="28"/>
          <w:lang w:val="en-US" w:eastAsia="zh-CN"/>
        </w:rPr>
        <w:t>责任部门</w:t>
      </w:r>
      <w:r>
        <w:rPr>
          <w:rFonts w:hint="eastAsia" w:ascii="仿宋_GB2312" w:eastAsia="仿宋_GB2312"/>
          <w:bCs/>
          <w:color w:val="auto"/>
          <w:sz w:val="28"/>
          <w:szCs w:val="28"/>
          <w:lang w:val="en-US" w:eastAsia="zh-CN"/>
        </w:rPr>
        <w:t>：学生工作部。）</w:t>
      </w:r>
    </w:p>
    <w:p>
      <w:pPr>
        <w:spacing w:before="156" w:beforeLines="50" w:after="156" w:afterLines="50" w:line="440" w:lineRule="exact"/>
        <w:ind w:firstLine="560" w:firstLineChars="200"/>
        <w:outlineLvl w:val="9"/>
        <w:rPr>
          <w:rFonts w:hint="eastAsia" w:ascii="仿宋_GB2312" w:eastAsia="仿宋_GB2312"/>
          <w:bCs/>
          <w:color w:val="auto"/>
          <w:sz w:val="28"/>
          <w:szCs w:val="28"/>
          <w:lang w:eastAsia="zh-CN"/>
        </w:rPr>
      </w:pPr>
    </w:p>
    <w:p>
      <w:pPr>
        <w:numPr>
          <w:ilvl w:val="0"/>
          <w:numId w:val="1"/>
        </w:numPr>
        <w:spacing w:before="156" w:beforeLines="50" w:after="156" w:afterLines="50" w:line="440" w:lineRule="exact"/>
        <w:ind w:firstLine="560" w:firstLineChars="200"/>
        <w:outlineLvl w:val="0"/>
        <w:rPr>
          <w:rFonts w:ascii="黑体" w:hAnsi="黑体" w:eastAsia="黑体" w:cs="黑体"/>
          <w:color w:val="auto"/>
          <w:sz w:val="28"/>
          <w:szCs w:val="28"/>
        </w:rPr>
      </w:pPr>
      <w:bookmarkStart w:id="11" w:name="_Toc9110"/>
      <w:r>
        <w:rPr>
          <w:rFonts w:hint="eastAsia" w:ascii="黑体" w:hAnsi="黑体" w:eastAsia="黑体" w:cs="黑体"/>
          <w:color w:val="auto"/>
          <w:sz w:val="28"/>
          <w:szCs w:val="28"/>
          <w:lang w:val="en-US" w:eastAsia="zh-CN"/>
        </w:rPr>
        <w:t>成效</w:t>
      </w:r>
    </w:p>
    <w:p>
      <w:pPr>
        <w:spacing w:line="440" w:lineRule="exact"/>
        <w:ind w:firstLine="560" w:firstLineChars="200"/>
        <w:rPr>
          <w:rFonts w:hint="eastAsia" w:ascii="仿宋_GB2312" w:eastAsia="仿宋_GB2312"/>
          <w:bCs/>
          <w:color w:val="auto"/>
          <w:sz w:val="28"/>
          <w:szCs w:val="28"/>
          <w:lang w:eastAsia="zh-CN"/>
        </w:rPr>
      </w:pPr>
      <w:r>
        <w:rPr>
          <w:rFonts w:hint="eastAsia" w:ascii="仿宋_GB2312" w:eastAsia="仿宋_GB2312"/>
          <w:bCs/>
          <w:color w:val="auto"/>
          <w:sz w:val="28"/>
          <w:szCs w:val="28"/>
          <w:lang w:eastAsia="zh-CN"/>
        </w:rPr>
        <w:t>（</w:t>
      </w:r>
      <w:r>
        <w:rPr>
          <w:rFonts w:hint="eastAsia" w:ascii="仿宋_GB2312" w:eastAsia="仿宋_GB2312"/>
          <w:b/>
          <w:bCs w:val="0"/>
          <w:color w:val="auto"/>
          <w:sz w:val="28"/>
          <w:szCs w:val="28"/>
          <w:lang w:val="en-US" w:eastAsia="zh-CN"/>
        </w:rPr>
        <w:t>基本思路</w:t>
      </w:r>
      <w:r>
        <w:rPr>
          <w:rFonts w:hint="eastAsia" w:ascii="仿宋_GB2312" w:eastAsia="仿宋_GB2312"/>
          <w:bCs/>
          <w:color w:val="auto"/>
          <w:sz w:val="28"/>
          <w:szCs w:val="28"/>
          <w:lang w:val="en-US" w:eastAsia="zh-CN"/>
        </w:rPr>
        <w:t>：对标上述问题和措施，按章节逻辑关系，罗列相关成效</w:t>
      </w:r>
      <w:r>
        <w:rPr>
          <w:rFonts w:hint="eastAsia" w:ascii="仿宋_GB2312" w:eastAsia="仿宋_GB2312"/>
          <w:bCs/>
          <w:color w:val="auto"/>
          <w:sz w:val="28"/>
          <w:szCs w:val="28"/>
        </w:rPr>
        <w:t>。</w:t>
      </w:r>
      <w:r>
        <w:rPr>
          <w:rFonts w:hint="eastAsia" w:ascii="仿宋_GB2312" w:eastAsia="仿宋_GB2312"/>
          <w:b w:val="0"/>
          <w:bCs/>
          <w:color w:val="auto"/>
          <w:sz w:val="28"/>
          <w:szCs w:val="28"/>
          <w:lang w:val="en-US" w:eastAsia="zh-CN"/>
        </w:rPr>
        <w:t>该部分要有较为充实的具体数据作为支撑。</w:t>
      </w:r>
      <w:r>
        <w:rPr>
          <w:rFonts w:hint="eastAsia" w:ascii="仿宋_GB2312" w:eastAsia="仿宋_GB2312"/>
          <w:b w:val="0"/>
          <w:bCs/>
          <w:color w:val="auto"/>
          <w:sz w:val="28"/>
          <w:szCs w:val="28"/>
          <w:lang w:eastAsia="zh-CN"/>
        </w:rPr>
        <w:t>）</w:t>
      </w:r>
    </w:p>
    <w:p>
      <w:pPr>
        <w:numPr>
          <w:ilvl w:val="1"/>
          <w:numId w:val="1"/>
        </w:numPr>
        <w:spacing w:before="156" w:beforeLines="50" w:after="156" w:afterLines="50" w:line="440" w:lineRule="exact"/>
        <w:ind w:firstLine="562" w:firstLineChars="200"/>
        <w:outlineLvl w:val="1"/>
        <w:rPr>
          <w:rFonts w:hint="eastAsia" w:ascii="楷体" w:hAnsi="楷体" w:eastAsia="楷体" w:cs="楷体"/>
          <w:b/>
          <w:color w:val="auto"/>
          <w:sz w:val="28"/>
          <w:szCs w:val="28"/>
          <w:lang w:val="en-US" w:eastAsia="zh-CN"/>
        </w:rPr>
      </w:pPr>
      <w:r>
        <w:rPr>
          <w:rFonts w:hint="eastAsia" w:ascii="楷体" w:hAnsi="楷体" w:eastAsia="楷体" w:cs="楷体"/>
          <w:b/>
          <w:color w:val="auto"/>
          <w:sz w:val="28"/>
          <w:szCs w:val="28"/>
          <w:lang w:val="en-US" w:eastAsia="zh-CN"/>
        </w:rPr>
        <w:t>学校办学成效</w:t>
      </w:r>
    </w:p>
    <w:p>
      <w:pPr>
        <w:spacing w:line="440" w:lineRule="exact"/>
        <w:ind w:firstLine="560" w:firstLineChars="200"/>
        <w:rPr>
          <w:rFonts w:hint="eastAsia" w:ascii="仿宋_GB2312" w:eastAsia="仿宋_GB2312"/>
          <w:bCs/>
          <w:color w:val="auto"/>
          <w:sz w:val="28"/>
          <w:szCs w:val="28"/>
          <w:lang w:val="en-US" w:eastAsia="zh-CN"/>
        </w:rPr>
      </w:pPr>
      <w:r>
        <w:rPr>
          <w:rFonts w:hint="eastAsia" w:ascii="仿宋_GB2312" w:eastAsia="仿宋_GB2312"/>
          <w:bCs/>
          <w:color w:val="auto"/>
          <w:sz w:val="28"/>
          <w:szCs w:val="28"/>
          <w:lang w:eastAsia="zh-CN"/>
        </w:rPr>
        <w:t>（</w:t>
      </w:r>
      <w:r>
        <w:rPr>
          <w:rFonts w:hint="eastAsia" w:ascii="仿宋_GB2312" w:eastAsia="仿宋_GB2312"/>
          <w:b/>
          <w:bCs w:val="0"/>
          <w:color w:val="auto"/>
          <w:sz w:val="28"/>
          <w:szCs w:val="28"/>
          <w:lang w:val="en-US" w:eastAsia="zh-CN"/>
        </w:rPr>
        <w:t>参考内容</w:t>
      </w:r>
      <w:r>
        <w:rPr>
          <w:rFonts w:hint="eastAsia" w:ascii="仿宋_GB2312" w:eastAsia="仿宋_GB2312"/>
          <w:bCs/>
          <w:color w:val="auto"/>
          <w:sz w:val="28"/>
          <w:szCs w:val="28"/>
          <w:lang w:val="en-US" w:eastAsia="zh-CN"/>
        </w:rPr>
        <w:t>：学校对外在各层面各领域取得的重大建设成果，获得的荣誉、奖励、优秀评价等方面。）</w:t>
      </w:r>
    </w:p>
    <w:p>
      <w:pPr>
        <w:spacing w:line="440" w:lineRule="exact"/>
        <w:ind w:firstLine="560" w:firstLineChars="200"/>
        <w:rPr>
          <w:rFonts w:hint="eastAsia" w:ascii="仿宋_GB2312" w:eastAsia="仿宋_GB2312"/>
          <w:bCs/>
          <w:color w:val="auto"/>
          <w:sz w:val="28"/>
          <w:szCs w:val="28"/>
          <w:lang w:val="en-US" w:eastAsia="zh-CN"/>
        </w:rPr>
      </w:pPr>
      <w:r>
        <w:rPr>
          <w:rFonts w:hint="eastAsia" w:ascii="仿宋_GB2312" w:eastAsia="仿宋_GB2312"/>
          <w:bCs/>
          <w:color w:val="auto"/>
          <w:sz w:val="28"/>
          <w:szCs w:val="28"/>
          <w:lang w:val="en-US" w:eastAsia="zh-CN"/>
        </w:rPr>
        <w:t>（</w:t>
      </w:r>
      <w:r>
        <w:rPr>
          <w:rFonts w:hint="eastAsia" w:ascii="仿宋_GB2312" w:eastAsia="仿宋_GB2312"/>
          <w:b/>
          <w:bCs w:val="0"/>
          <w:color w:val="auto"/>
          <w:sz w:val="28"/>
          <w:szCs w:val="28"/>
          <w:lang w:val="en-US" w:eastAsia="zh-CN"/>
        </w:rPr>
        <w:t>责任部门</w:t>
      </w:r>
      <w:r>
        <w:rPr>
          <w:rFonts w:hint="eastAsia" w:ascii="仿宋_GB2312" w:eastAsia="仿宋_GB2312"/>
          <w:bCs/>
          <w:color w:val="auto"/>
          <w:sz w:val="28"/>
          <w:szCs w:val="28"/>
          <w:lang w:val="en-US" w:eastAsia="zh-CN"/>
        </w:rPr>
        <w:t>：党政办。）</w:t>
      </w:r>
    </w:p>
    <w:p>
      <w:pPr>
        <w:spacing w:line="440" w:lineRule="exact"/>
        <w:ind w:firstLine="560" w:firstLineChars="200"/>
        <w:rPr>
          <w:rFonts w:hint="eastAsia" w:ascii="仿宋_GB2312" w:eastAsia="仿宋_GB2312"/>
          <w:bCs/>
          <w:color w:val="auto"/>
          <w:sz w:val="28"/>
          <w:szCs w:val="28"/>
          <w:lang w:val="en-US" w:eastAsia="zh-CN"/>
        </w:rPr>
      </w:pPr>
    </w:p>
    <w:p>
      <w:pPr>
        <w:numPr>
          <w:ilvl w:val="1"/>
          <w:numId w:val="1"/>
        </w:numPr>
        <w:spacing w:before="156" w:beforeLines="50" w:after="156" w:afterLines="50" w:line="440" w:lineRule="exact"/>
        <w:ind w:firstLine="562" w:firstLineChars="200"/>
        <w:outlineLvl w:val="1"/>
        <w:rPr>
          <w:rFonts w:hint="eastAsia" w:ascii="楷体" w:hAnsi="楷体" w:eastAsia="楷体" w:cs="楷体"/>
          <w:b/>
          <w:color w:val="auto"/>
          <w:sz w:val="28"/>
          <w:szCs w:val="28"/>
          <w:lang w:val="en-US" w:eastAsia="zh-CN"/>
        </w:rPr>
      </w:pPr>
      <w:r>
        <w:rPr>
          <w:rFonts w:hint="eastAsia" w:ascii="楷体" w:hAnsi="楷体" w:eastAsia="楷体" w:cs="楷体"/>
          <w:b/>
          <w:color w:val="auto"/>
          <w:sz w:val="28"/>
          <w:szCs w:val="28"/>
          <w:lang w:val="en-US" w:eastAsia="zh-CN"/>
        </w:rPr>
        <w:t>智慧校园建设的成效</w:t>
      </w:r>
    </w:p>
    <w:p>
      <w:pPr>
        <w:spacing w:line="440" w:lineRule="exact"/>
        <w:ind w:firstLine="560" w:firstLineChars="200"/>
        <w:rPr>
          <w:rFonts w:hint="eastAsia" w:ascii="仿宋_GB2312" w:eastAsia="仿宋_GB2312"/>
          <w:bCs/>
          <w:color w:val="auto"/>
          <w:sz w:val="28"/>
          <w:szCs w:val="28"/>
          <w:lang w:val="en-US" w:eastAsia="zh-CN"/>
        </w:rPr>
      </w:pPr>
      <w:r>
        <w:rPr>
          <w:rFonts w:hint="eastAsia" w:ascii="仿宋_GB2312" w:eastAsia="仿宋_GB2312"/>
          <w:bCs/>
          <w:color w:val="auto"/>
          <w:sz w:val="28"/>
          <w:szCs w:val="28"/>
          <w:lang w:eastAsia="zh-CN"/>
        </w:rPr>
        <w:t>（</w:t>
      </w:r>
      <w:r>
        <w:rPr>
          <w:rFonts w:hint="eastAsia" w:ascii="仿宋_GB2312" w:eastAsia="仿宋_GB2312"/>
          <w:b/>
          <w:bCs w:val="0"/>
          <w:color w:val="auto"/>
          <w:sz w:val="28"/>
          <w:szCs w:val="28"/>
          <w:lang w:val="en-US" w:eastAsia="zh-CN"/>
        </w:rPr>
        <w:t>参考内容</w:t>
      </w:r>
      <w:r>
        <w:rPr>
          <w:rFonts w:hint="eastAsia" w:ascii="仿宋_GB2312" w:eastAsia="仿宋_GB2312"/>
          <w:bCs/>
          <w:color w:val="auto"/>
          <w:sz w:val="28"/>
          <w:szCs w:val="28"/>
          <w:lang w:val="en-US" w:eastAsia="zh-CN"/>
        </w:rPr>
        <w:t>：学校进一步完善各项智慧校园基础建设所取得的成效，特别是在打通教学管理平台、教学质量建设平台、师资队伍建设平台、学生管理平台等各个业务系统数据方面所做的工作，对智能化教学诊改起到哪些基础性支撑作用。）</w:t>
      </w:r>
    </w:p>
    <w:p>
      <w:pPr>
        <w:spacing w:line="440" w:lineRule="exact"/>
        <w:ind w:firstLine="560" w:firstLineChars="200"/>
        <w:rPr>
          <w:rFonts w:hint="eastAsia" w:ascii="仿宋_GB2312" w:eastAsia="仿宋_GB2312"/>
          <w:bCs/>
          <w:color w:val="auto"/>
          <w:sz w:val="28"/>
          <w:szCs w:val="28"/>
          <w:lang w:val="en-US" w:eastAsia="zh-CN"/>
        </w:rPr>
      </w:pPr>
      <w:r>
        <w:rPr>
          <w:rFonts w:hint="eastAsia" w:ascii="仿宋_GB2312" w:eastAsia="仿宋_GB2312"/>
          <w:bCs/>
          <w:color w:val="auto"/>
          <w:sz w:val="28"/>
          <w:szCs w:val="28"/>
          <w:lang w:val="en-US" w:eastAsia="zh-CN"/>
        </w:rPr>
        <w:t>（</w:t>
      </w:r>
      <w:r>
        <w:rPr>
          <w:rFonts w:hint="eastAsia" w:ascii="仿宋_GB2312" w:eastAsia="仿宋_GB2312"/>
          <w:b/>
          <w:bCs w:val="0"/>
          <w:color w:val="auto"/>
          <w:sz w:val="28"/>
          <w:szCs w:val="28"/>
          <w:lang w:val="en-US" w:eastAsia="zh-CN"/>
        </w:rPr>
        <w:t>责任部门</w:t>
      </w:r>
      <w:r>
        <w:rPr>
          <w:rFonts w:hint="eastAsia" w:ascii="仿宋_GB2312" w:eastAsia="仿宋_GB2312"/>
          <w:bCs/>
          <w:color w:val="auto"/>
          <w:sz w:val="28"/>
          <w:szCs w:val="28"/>
          <w:lang w:val="en-US" w:eastAsia="zh-CN"/>
        </w:rPr>
        <w:t>：现教中心。）</w:t>
      </w:r>
    </w:p>
    <w:p>
      <w:pPr>
        <w:spacing w:line="440" w:lineRule="exact"/>
        <w:ind w:firstLine="560" w:firstLineChars="200"/>
        <w:rPr>
          <w:rFonts w:hint="eastAsia" w:ascii="仿宋_GB2312" w:eastAsia="仿宋_GB2312"/>
          <w:bCs/>
          <w:color w:val="auto"/>
          <w:sz w:val="28"/>
          <w:szCs w:val="28"/>
          <w:lang w:val="en-US" w:eastAsia="zh-CN"/>
        </w:rPr>
      </w:pPr>
    </w:p>
    <w:p>
      <w:pPr>
        <w:numPr>
          <w:ilvl w:val="1"/>
          <w:numId w:val="1"/>
        </w:numPr>
        <w:spacing w:before="156" w:beforeLines="50" w:after="156" w:afterLines="50" w:line="440" w:lineRule="exact"/>
        <w:ind w:firstLine="562" w:firstLineChars="200"/>
        <w:outlineLvl w:val="1"/>
        <w:rPr>
          <w:rFonts w:hint="eastAsia" w:ascii="楷体" w:hAnsi="楷体" w:eastAsia="楷体" w:cs="楷体"/>
          <w:b/>
          <w:color w:val="auto"/>
          <w:sz w:val="28"/>
          <w:szCs w:val="28"/>
          <w:lang w:val="en-US" w:eastAsia="zh-CN"/>
        </w:rPr>
      </w:pPr>
      <w:r>
        <w:rPr>
          <w:rFonts w:hint="eastAsia" w:ascii="楷体" w:hAnsi="楷体" w:eastAsia="楷体" w:cs="楷体"/>
          <w:b/>
          <w:color w:val="auto"/>
          <w:sz w:val="28"/>
          <w:szCs w:val="28"/>
          <w:lang w:val="en-US" w:eastAsia="zh-CN"/>
        </w:rPr>
        <w:t>教学业务方面的成效</w:t>
      </w:r>
    </w:p>
    <w:p>
      <w:pPr>
        <w:spacing w:line="440" w:lineRule="exact"/>
        <w:ind w:firstLine="560" w:firstLineChars="200"/>
        <w:rPr>
          <w:rFonts w:hint="eastAsia" w:ascii="仿宋_GB2312" w:eastAsia="仿宋_GB2312"/>
          <w:bCs/>
          <w:color w:val="auto"/>
          <w:sz w:val="28"/>
          <w:szCs w:val="28"/>
          <w:lang w:val="en-US" w:eastAsia="zh-CN"/>
        </w:rPr>
      </w:pPr>
      <w:r>
        <w:rPr>
          <w:rFonts w:hint="eastAsia" w:ascii="仿宋_GB2312" w:eastAsia="仿宋_GB2312"/>
          <w:bCs/>
          <w:color w:val="auto"/>
          <w:sz w:val="28"/>
          <w:szCs w:val="28"/>
          <w:lang w:eastAsia="zh-CN"/>
        </w:rPr>
        <w:t>（</w:t>
      </w:r>
      <w:r>
        <w:rPr>
          <w:rFonts w:hint="eastAsia" w:ascii="仿宋_GB2312" w:eastAsia="仿宋_GB2312"/>
          <w:b/>
          <w:bCs w:val="0"/>
          <w:color w:val="auto"/>
          <w:sz w:val="28"/>
          <w:szCs w:val="28"/>
          <w:lang w:val="en-US" w:eastAsia="zh-CN"/>
        </w:rPr>
        <w:t>参考内容</w:t>
      </w:r>
      <w:r>
        <w:rPr>
          <w:rFonts w:hint="eastAsia" w:ascii="仿宋_GB2312" w:eastAsia="仿宋_GB2312"/>
          <w:bCs/>
          <w:color w:val="auto"/>
          <w:sz w:val="28"/>
          <w:szCs w:val="28"/>
          <w:lang w:val="en-US" w:eastAsia="zh-CN"/>
        </w:rPr>
        <w:t>：通过教学信息化智能化的建设，在教学成果、校内教学场所、实训基地、教材等方面的成效。）</w:t>
      </w:r>
    </w:p>
    <w:p>
      <w:pPr>
        <w:spacing w:line="440" w:lineRule="exact"/>
        <w:ind w:firstLine="560" w:firstLineChars="200"/>
        <w:rPr>
          <w:rFonts w:hint="eastAsia" w:ascii="仿宋_GB2312" w:eastAsia="仿宋_GB2312"/>
          <w:bCs/>
          <w:color w:val="auto"/>
          <w:sz w:val="28"/>
          <w:szCs w:val="28"/>
          <w:lang w:val="en-US" w:eastAsia="zh-CN"/>
        </w:rPr>
      </w:pPr>
      <w:r>
        <w:rPr>
          <w:rFonts w:hint="eastAsia" w:ascii="仿宋_GB2312" w:eastAsia="仿宋_GB2312"/>
          <w:bCs/>
          <w:color w:val="auto"/>
          <w:sz w:val="28"/>
          <w:szCs w:val="28"/>
          <w:lang w:val="en-US" w:eastAsia="zh-CN"/>
        </w:rPr>
        <w:t>（</w:t>
      </w:r>
      <w:r>
        <w:rPr>
          <w:rFonts w:hint="eastAsia" w:ascii="仿宋_GB2312" w:eastAsia="仿宋_GB2312"/>
          <w:b/>
          <w:bCs w:val="0"/>
          <w:color w:val="auto"/>
          <w:sz w:val="28"/>
          <w:szCs w:val="28"/>
          <w:lang w:val="en-US" w:eastAsia="zh-CN"/>
        </w:rPr>
        <w:t>责任部门</w:t>
      </w:r>
      <w:r>
        <w:rPr>
          <w:rFonts w:hint="eastAsia" w:ascii="仿宋_GB2312" w:eastAsia="仿宋_GB2312"/>
          <w:bCs/>
          <w:color w:val="auto"/>
          <w:sz w:val="28"/>
          <w:szCs w:val="28"/>
          <w:lang w:val="en-US" w:eastAsia="zh-CN"/>
        </w:rPr>
        <w:t>：教务处。）</w:t>
      </w:r>
    </w:p>
    <w:p>
      <w:pPr>
        <w:spacing w:line="440" w:lineRule="exact"/>
        <w:ind w:firstLine="560" w:firstLineChars="200"/>
        <w:rPr>
          <w:rFonts w:hint="default" w:ascii="仿宋_GB2312" w:eastAsia="仿宋_GB2312"/>
          <w:bCs/>
          <w:color w:val="auto"/>
          <w:sz w:val="28"/>
          <w:szCs w:val="28"/>
          <w:lang w:val="en-US" w:eastAsia="zh-CN"/>
        </w:rPr>
      </w:pPr>
    </w:p>
    <w:p>
      <w:pPr>
        <w:numPr>
          <w:ilvl w:val="1"/>
          <w:numId w:val="1"/>
        </w:numPr>
        <w:spacing w:before="156" w:beforeLines="50" w:after="156" w:afterLines="50" w:line="440" w:lineRule="exact"/>
        <w:ind w:firstLine="562" w:firstLineChars="200"/>
        <w:outlineLvl w:val="1"/>
        <w:rPr>
          <w:rFonts w:hint="default" w:ascii="楷体" w:hAnsi="楷体" w:eastAsia="楷体" w:cs="楷体"/>
          <w:b/>
          <w:color w:val="auto"/>
          <w:sz w:val="28"/>
          <w:szCs w:val="28"/>
          <w:lang w:val="en-US" w:eastAsia="zh-CN"/>
        </w:rPr>
      </w:pPr>
      <w:r>
        <w:rPr>
          <w:rFonts w:hint="eastAsia" w:ascii="楷体" w:hAnsi="楷体" w:eastAsia="楷体" w:cs="楷体"/>
          <w:b/>
          <w:color w:val="auto"/>
          <w:sz w:val="28"/>
          <w:szCs w:val="28"/>
          <w:lang w:val="en-US" w:eastAsia="zh-CN"/>
        </w:rPr>
        <w:t>师资队伍建设方面的成效</w:t>
      </w:r>
    </w:p>
    <w:p>
      <w:pPr>
        <w:spacing w:line="440" w:lineRule="exact"/>
        <w:ind w:firstLine="560" w:firstLineChars="200"/>
        <w:rPr>
          <w:rFonts w:hint="eastAsia" w:ascii="仿宋_GB2312" w:eastAsia="仿宋_GB2312"/>
          <w:bCs/>
          <w:color w:val="auto"/>
          <w:sz w:val="28"/>
          <w:szCs w:val="28"/>
          <w:lang w:val="en-US" w:eastAsia="zh-CN"/>
        </w:rPr>
      </w:pPr>
      <w:r>
        <w:rPr>
          <w:rFonts w:hint="eastAsia" w:ascii="仿宋_GB2312" w:eastAsia="仿宋_GB2312"/>
          <w:bCs/>
          <w:color w:val="auto"/>
          <w:sz w:val="28"/>
          <w:szCs w:val="28"/>
          <w:lang w:val="en-US" w:eastAsia="zh-CN"/>
        </w:rPr>
        <w:t>（</w:t>
      </w:r>
      <w:r>
        <w:rPr>
          <w:rFonts w:hint="eastAsia" w:ascii="仿宋_GB2312" w:eastAsia="仿宋_GB2312"/>
          <w:b/>
          <w:bCs w:val="0"/>
          <w:color w:val="auto"/>
          <w:sz w:val="28"/>
          <w:szCs w:val="28"/>
          <w:lang w:val="en-US" w:eastAsia="zh-CN"/>
        </w:rPr>
        <w:t>责任部门</w:t>
      </w:r>
      <w:r>
        <w:rPr>
          <w:rFonts w:hint="eastAsia" w:ascii="仿宋_GB2312" w:eastAsia="仿宋_GB2312"/>
          <w:bCs/>
          <w:color w:val="auto"/>
          <w:sz w:val="28"/>
          <w:szCs w:val="28"/>
          <w:lang w:val="en-US" w:eastAsia="zh-CN"/>
        </w:rPr>
        <w:t>：人事处，教务处协同。）</w:t>
      </w:r>
    </w:p>
    <w:p>
      <w:pPr>
        <w:spacing w:line="440" w:lineRule="exact"/>
        <w:ind w:firstLine="560" w:firstLineChars="200"/>
        <w:rPr>
          <w:rFonts w:hint="default" w:ascii="仿宋_GB2312" w:eastAsia="仿宋_GB2312"/>
          <w:bCs/>
          <w:color w:val="auto"/>
          <w:sz w:val="28"/>
          <w:szCs w:val="28"/>
          <w:lang w:val="en-US" w:eastAsia="zh-CN"/>
        </w:rPr>
      </w:pPr>
    </w:p>
    <w:p>
      <w:pPr>
        <w:numPr>
          <w:ilvl w:val="1"/>
          <w:numId w:val="1"/>
        </w:numPr>
        <w:spacing w:before="156" w:beforeLines="50" w:after="156" w:afterLines="50" w:line="440" w:lineRule="exact"/>
        <w:ind w:firstLine="562" w:firstLineChars="200"/>
        <w:outlineLvl w:val="1"/>
        <w:rPr>
          <w:rFonts w:hint="default" w:ascii="楷体" w:hAnsi="楷体" w:eastAsia="楷体" w:cs="楷体"/>
          <w:b/>
          <w:color w:val="auto"/>
          <w:sz w:val="28"/>
          <w:szCs w:val="28"/>
          <w:lang w:val="en-US" w:eastAsia="zh-CN"/>
        </w:rPr>
      </w:pPr>
      <w:r>
        <w:rPr>
          <w:rFonts w:hint="eastAsia" w:ascii="楷体" w:hAnsi="楷体" w:eastAsia="楷体" w:cs="楷体"/>
          <w:b/>
          <w:color w:val="auto"/>
          <w:sz w:val="28"/>
          <w:szCs w:val="28"/>
          <w:lang w:val="en-US" w:eastAsia="zh-CN"/>
        </w:rPr>
        <w:t>学生成长方面的成效</w:t>
      </w:r>
    </w:p>
    <w:p>
      <w:pPr>
        <w:spacing w:line="440" w:lineRule="exact"/>
        <w:ind w:firstLine="560" w:firstLineChars="200"/>
        <w:rPr>
          <w:rFonts w:hint="eastAsia" w:ascii="仿宋_GB2312" w:eastAsia="仿宋_GB2312"/>
          <w:bCs/>
          <w:color w:val="auto"/>
          <w:sz w:val="28"/>
          <w:szCs w:val="28"/>
          <w:lang w:val="en-US" w:eastAsia="zh-CN"/>
        </w:rPr>
      </w:pPr>
      <w:r>
        <w:rPr>
          <w:rFonts w:hint="eastAsia" w:ascii="仿宋_GB2312" w:eastAsia="仿宋_GB2312"/>
          <w:bCs/>
          <w:color w:val="auto"/>
          <w:sz w:val="28"/>
          <w:szCs w:val="28"/>
          <w:lang w:val="en-US" w:eastAsia="zh-CN"/>
        </w:rPr>
        <w:t>（</w:t>
      </w:r>
      <w:r>
        <w:rPr>
          <w:rFonts w:hint="eastAsia" w:ascii="仿宋_GB2312" w:eastAsia="仿宋_GB2312"/>
          <w:b/>
          <w:bCs w:val="0"/>
          <w:color w:val="auto"/>
          <w:sz w:val="28"/>
          <w:szCs w:val="28"/>
          <w:lang w:val="en-US" w:eastAsia="zh-CN"/>
        </w:rPr>
        <w:t>责任部门</w:t>
      </w:r>
      <w:r>
        <w:rPr>
          <w:rFonts w:hint="eastAsia" w:ascii="仿宋_GB2312" w:eastAsia="仿宋_GB2312"/>
          <w:bCs/>
          <w:color w:val="auto"/>
          <w:sz w:val="28"/>
          <w:szCs w:val="28"/>
          <w:lang w:val="en-US" w:eastAsia="zh-CN"/>
        </w:rPr>
        <w:t>：学生工作部牵头，教务处协同。）</w:t>
      </w:r>
    </w:p>
    <w:p>
      <w:pPr>
        <w:spacing w:line="440" w:lineRule="exact"/>
        <w:ind w:firstLine="562" w:firstLineChars="200"/>
        <w:outlineLvl w:val="9"/>
        <w:rPr>
          <w:rFonts w:hint="default" w:ascii="仿宋" w:hAnsi="仿宋" w:eastAsia="仿宋" w:cs="仿宋"/>
          <w:b/>
          <w:bCs/>
          <w:color w:val="auto"/>
          <w:sz w:val="28"/>
          <w:szCs w:val="28"/>
          <w:lang w:val="en-US" w:eastAsia="zh-CN"/>
        </w:rPr>
      </w:pPr>
    </w:p>
    <w:p>
      <w:pPr>
        <w:numPr>
          <w:ilvl w:val="1"/>
          <w:numId w:val="1"/>
        </w:numPr>
        <w:spacing w:before="156" w:beforeLines="50" w:after="156" w:afterLines="50" w:line="440" w:lineRule="exact"/>
        <w:ind w:firstLine="562" w:firstLineChars="200"/>
        <w:outlineLvl w:val="1"/>
        <w:rPr>
          <w:rFonts w:hint="default" w:ascii="楷体" w:hAnsi="楷体" w:eastAsia="楷体" w:cs="楷体"/>
          <w:b/>
          <w:color w:val="auto"/>
          <w:sz w:val="28"/>
          <w:szCs w:val="28"/>
          <w:lang w:val="en-US" w:eastAsia="zh-CN"/>
        </w:rPr>
      </w:pPr>
      <w:r>
        <w:rPr>
          <w:rFonts w:hint="eastAsia" w:ascii="楷体" w:hAnsi="楷体" w:eastAsia="楷体" w:cs="楷体"/>
          <w:b/>
          <w:color w:val="auto"/>
          <w:sz w:val="28"/>
          <w:szCs w:val="28"/>
          <w:lang w:val="en-US" w:eastAsia="zh-CN"/>
        </w:rPr>
        <w:t>其它方面的成效</w:t>
      </w:r>
    </w:p>
    <w:p>
      <w:pPr>
        <w:spacing w:line="440" w:lineRule="exact"/>
        <w:ind w:firstLine="560" w:firstLineChars="200"/>
        <w:rPr>
          <w:rFonts w:hint="eastAsia" w:ascii="仿宋_GB2312" w:eastAsia="仿宋_GB2312"/>
          <w:bCs/>
          <w:color w:val="auto"/>
          <w:sz w:val="28"/>
          <w:szCs w:val="28"/>
          <w:lang w:val="en-US" w:eastAsia="zh-CN"/>
        </w:rPr>
      </w:pPr>
      <w:r>
        <w:rPr>
          <w:rFonts w:hint="eastAsia" w:ascii="仿宋_GB2312" w:eastAsia="仿宋_GB2312"/>
          <w:bCs/>
          <w:color w:val="auto"/>
          <w:sz w:val="28"/>
          <w:szCs w:val="28"/>
          <w:lang w:val="en-US" w:eastAsia="zh-CN"/>
        </w:rPr>
        <w:t>（</w:t>
      </w:r>
      <w:r>
        <w:rPr>
          <w:rFonts w:hint="eastAsia" w:ascii="仿宋_GB2312" w:eastAsia="仿宋_GB2312"/>
          <w:b/>
          <w:bCs w:val="0"/>
          <w:color w:val="auto"/>
          <w:sz w:val="28"/>
          <w:szCs w:val="28"/>
          <w:lang w:val="en-US" w:eastAsia="zh-CN"/>
        </w:rPr>
        <w:t>责任部门</w:t>
      </w:r>
      <w:r>
        <w:rPr>
          <w:rFonts w:hint="eastAsia" w:ascii="仿宋_GB2312" w:eastAsia="仿宋_GB2312"/>
          <w:bCs/>
          <w:color w:val="auto"/>
          <w:sz w:val="28"/>
          <w:szCs w:val="28"/>
          <w:lang w:val="en-US" w:eastAsia="zh-CN"/>
        </w:rPr>
        <w:t>：党政办、教务处、人事处、学生工作部、现教中心撰写各自负责内容，发展规划处统稿。）</w:t>
      </w:r>
    </w:p>
    <w:p>
      <w:pPr>
        <w:spacing w:line="440" w:lineRule="exact"/>
        <w:ind w:firstLine="560" w:firstLineChars="200"/>
        <w:rPr>
          <w:rFonts w:hint="eastAsia" w:ascii="仿宋_GB2312" w:eastAsia="仿宋_GB2312"/>
          <w:bCs/>
          <w:color w:val="auto"/>
          <w:sz w:val="28"/>
          <w:szCs w:val="28"/>
          <w:lang w:val="en-US" w:eastAsia="zh-CN"/>
        </w:rPr>
      </w:pPr>
    </w:p>
    <w:p>
      <w:pPr>
        <w:numPr>
          <w:ilvl w:val="0"/>
          <w:numId w:val="1"/>
        </w:numPr>
        <w:spacing w:before="156" w:beforeLines="50" w:after="156" w:afterLines="50" w:line="440" w:lineRule="exact"/>
        <w:ind w:firstLine="560" w:firstLineChars="200"/>
        <w:outlineLvl w:val="0"/>
        <w:rPr>
          <w:rFonts w:ascii="黑体" w:hAnsi="黑体" w:eastAsia="黑体" w:cs="黑体"/>
          <w:color w:val="auto"/>
          <w:sz w:val="28"/>
          <w:szCs w:val="28"/>
        </w:rPr>
      </w:pPr>
      <w:r>
        <w:rPr>
          <w:rFonts w:hint="eastAsia" w:ascii="黑体" w:hAnsi="黑体" w:eastAsia="黑体" w:cs="黑体"/>
          <w:color w:val="auto"/>
          <w:sz w:val="28"/>
          <w:szCs w:val="28"/>
        </w:rPr>
        <w:t>结语</w:t>
      </w:r>
      <w:bookmarkEnd w:id="11"/>
    </w:p>
    <w:p>
      <w:pPr>
        <w:spacing w:line="440" w:lineRule="exact"/>
        <w:ind w:firstLine="560" w:firstLineChars="200"/>
        <w:rPr>
          <w:rFonts w:hint="eastAsia" w:ascii="仿宋_GB2312" w:eastAsia="仿宋_GB2312"/>
          <w:bCs/>
          <w:color w:val="auto"/>
          <w:sz w:val="28"/>
          <w:szCs w:val="28"/>
          <w:lang w:eastAsia="zh-CN"/>
        </w:rPr>
      </w:pPr>
      <w:r>
        <w:rPr>
          <w:rFonts w:hint="eastAsia" w:ascii="仿宋_GB2312" w:eastAsia="仿宋_GB2312"/>
          <w:bCs/>
          <w:color w:val="auto"/>
          <w:sz w:val="28"/>
          <w:szCs w:val="28"/>
          <w:lang w:eastAsia="zh-CN"/>
        </w:rPr>
        <w:t>（</w:t>
      </w:r>
      <w:r>
        <w:rPr>
          <w:rFonts w:hint="eastAsia" w:ascii="仿宋_GB2312" w:eastAsia="仿宋_GB2312"/>
          <w:b/>
          <w:bCs w:val="0"/>
          <w:color w:val="auto"/>
          <w:sz w:val="28"/>
          <w:szCs w:val="28"/>
          <w:lang w:val="en-US" w:eastAsia="zh-CN"/>
        </w:rPr>
        <w:t>基本思路</w:t>
      </w:r>
      <w:r>
        <w:rPr>
          <w:rFonts w:hint="eastAsia" w:ascii="仿宋_GB2312" w:eastAsia="仿宋_GB2312"/>
          <w:bCs/>
          <w:color w:val="auto"/>
          <w:sz w:val="28"/>
          <w:szCs w:val="28"/>
          <w:lang w:val="en-US" w:eastAsia="zh-CN"/>
        </w:rPr>
        <w:t>：凝炼全文核心要点，基于要点所述的措施和成效，着重强调突出我校在“智能诊改”方面已经做的、接下来继续重点建设的内容，以及发挥的作用，最后展望未来。</w:t>
      </w:r>
      <w:r>
        <w:rPr>
          <w:rFonts w:hint="eastAsia" w:ascii="仿宋_GB2312" w:eastAsia="仿宋_GB2312"/>
          <w:bCs/>
          <w:color w:val="auto"/>
          <w:sz w:val="28"/>
          <w:szCs w:val="28"/>
          <w:lang w:eastAsia="zh-CN"/>
        </w:rPr>
        <w:t>）</w:t>
      </w:r>
    </w:p>
    <w:p>
      <w:pPr>
        <w:spacing w:line="440" w:lineRule="exact"/>
        <w:ind w:firstLine="560" w:firstLineChars="200"/>
        <w:rPr>
          <w:rFonts w:hint="eastAsia" w:ascii="仿宋_GB2312" w:eastAsia="仿宋_GB2312"/>
          <w:bCs/>
          <w:color w:val="auto"/>
          <w:sz w:val="28"/>
          <w:szCs w:val="28"/>
          <w:lang w:val="en-US" w:eastAsia="zh-CN"/>
        </w:rPr>
      </w:pPr>
      <w:r>
        <w:rPr>
          <w:rFonts w:hint="eastAsia" w:ascii="仿宋_GB2312" w:eastAsia="仿宋_GB2312"/>
          <w:bCs/>
          <w:color w:val="auto"/>
          <w:sz w:val="28"/>
          <w:szCs w:val="28"/>
          <w:lang w:val="en-US" w:eastAsia="zh-CN"/>
        </w:rPr>
        <w:t>（</w:t>
      </w:r>
      <w:r>
        <w:rPr>
          <w:rFonts w:hint="eastAsia" w:ascii="仿宋_GB2312" w:eastAsia="仿宋_GB2312"/>
          <w:b/>
          <w:bCs w:val="0"/>
          <w:color w:val="auto"/>
          <w:sz w:val="28"/>
          <w:szCs w:val="28"/>
          <w:lang w:val="en-US" w:eastAsia="zh-CN"/>
        </w:rPr>
        <w:t>责任部门</w:t>
      </w:r>
      <w:r>
        <w:rPr>
          <w:rFonts w:hint="eastAsia" w:ascii="仿宋_GB2312" w:eastAsia="仿宋_GB2312"/>
          <w:bCs/>
          <w:color w:val="auto"/>
          <w:sz w:val="28"/>
          <w:szCs w:val="28"/>
          <w:lang w:val="en-US" w:eastAsia="zh-CN"/>
        </w:rPr>
        <w:t>：党政办。）</w:t>
      </w:r>
    </w:p>
    <w:p>
      <w:pPr>
        <w:spacing w:line="440" w:lineRule="exact"/>
        <w:ind w:firstLine="560" w:firstLineChars="200"/>
        <w:rPr>
          <w:rFonts w:hint="eastAsia" w:ascii="仿宋_GB2312" w:eastAsia="仿宋_GB2312"/>
          <w:bCs/>
          <w:color w:val="auto"/>
          <w:sz w:val="28"/>
          <w:szCs w:val="28"/>
          <w:lang w:eastAsia="zh-CN"/>
        </w:rPr>
      </w:pPr>
    </w:p>
    <w:p>
      <w:pPr>
        <w:spacing w:before="156" w:beforeLines="50" w:after="156" w:afterLines="50" w:line="440" w:lineRule="exact"/>
        <w:outlineLvl w:val="0"/>
        <w:rPr>
          <w:rFonts w:ascii="黑体" w:hAnsi="黑体" w:eastAsia="黑体" w:cs="黑体"/>
          <w:color w:val="auto"/>
          <w:sz w:val="28"/>
          <w:szCs w:val="28"/>
        </w:rPr>
      </w:pPr>
      <w:bookmarkStart w:id="12" w:name="_Toc23011"/>
      <w:r>
        <w:rPr>
          <w:rFonts w:hint="eastAsia" w:ascii="黑体" w:hAnsi="黑体" w:eastAsia="黑体" w:cs="黑体"/>
          <w:color w:val="auto"/>
          <w:sz w:val="28"/>
          <w:szCs w:val="28"/>
        </w:rPr>
        <w:t>参考文献</w:t>
      </w:r>
      <w:bookmarkEnd w:id="12"/>
    </w:p>
    <w:p>
      <w:pPr>
        <w:spacing w:line="440" w:lineRule="exact"/>
        <w:ind w:firstLine="560" w:firstLineChars="200"/>
        <w:rPr>
          <w:rFonts w:hint="eastAsia" w:ascii="仿宋_GB2312" w:eastAsia="仿宋_GB2312"/>
          <w:bCs/>
          <w:sz w:val="28"/>
          <w:szCs w:val="28"/>
          <w:lang w:val="en-US" w:eastAsia="zh-CN"/>
        </w:rPr>
      </w:pPr>
      <w:r>
        <w:rPr>
          <w:rFonts w:hint="eastAsia" w:ascii="仿宋_GB2312" w:eastAsia="仿宋_GB2312"/>
          <w:bCs/>
          <w:sz w:val="28"/>
          <w:szCs w:val="28"/>
          <w:lang w:val="en-US" w:eastAsia="zh-CN"/>
        </w:rPr>
        <w:t>（</w:t>
      </w:r>
      <w:r>
        <w:rPr>
          <w:rFonts w:hint="eastAsia" w:ascii="仿宋_GB2312" w:eastAsia="仿宋_GB2312"/>
          <w:b/>
          <w:bCs w:val="0"/>
          <w:sz w:val="28"/>
          <w:szCs w:val="28"/>
          <w:lang w:val="en-US" w:eastAsia="zh-CN"/>
        </w:rPr>
        <w:t>责任部门</w:t>
      </w:r>
      <w:r>
        <w:rPr>
          <w:rFonts w:hint="eastAsia" w:ascii="仿宋_GB2312" w:eastAsia="仿宋_GB2312"/>
          <w:bCs/>
          <w:sz w:val="28"/>
          <w:szCs w:val="28"/>
          <w:lang w:val="en-US" w:eastAsia="zh-CN"/>
        </w:rPr>
        <w:t>：党政办、教务处、人事处、学生工作部、现教中心撰写各自负责内容，发展规划处统稿。）</w:t>
      </w:r>
    </w:p>
    <w:p>
      <w:pPr>
        <w:rPr>
          <w:rFonts w:hint="default" w:ascii="仿宋_GB2312" w:eastAsia="仿宋_GB2312"/>
          <w:bCs/>
          <w:sz w:val="28"/>
          <w:szCs w:val="28"/>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1"/>
                              <w:szCs w:val="21"/>
                            </w:rPr>
                          </w:pP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r>
                            <w:rPr>
                              <w:sz w:val="21"/>
                              <w:szCs w:val="21"/>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sz w:val="21"/>
                        <w:szCs w:val="21"/>
                      </w:rPr>
                    </w:pP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r>
                      <w:rPr>
                        <w:sz w:val="21"/>
                        <w:szCs w:val="21"/>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36D725"/>
    <w:multiLevelType w:val="multilevel"/>
    <w:tmpl w:val="EE36D725"/>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7C0C45"/>
    <w:rsid w:val="000326AD"/>
    <w:rsid w:val="00072359"/>
    <w:rsid w:val="00462A14"/>
    <w:rsid w:val="006623EB"/>
    <w:rsid w:val="006B358F"/>
    <w:rsid w:val="006B658C"/>
    <w:rsid w:val="00801691"/>
    <w:rsid w:val="00852A28"/>
    <w:rsid w:val="00875B07"/>
    <w:rsid w:val="009C5A88"/>
    <w:rsid w:val="00A214AC"/>
    <w:rsid w:val="00A96BF8"/>
    <w:rsid w:val="00AE424D"/>
    <w:rsid w:val="00D31CC4"/>
    <w:rsid w:val="00DD49BE"/>
    <w:rsid w:val="00E25C08"/>
    <w:rsid w:val="00E43E11"/>
    <w:rsid w:val="00EB2C4A"/>
    <w:rsid w:val="01C33AF6"/>
    <w:rsid w:val="01EF26D4"/>
    <w:rsid w:val="02123AD6"/>
    <w:rsid w:val="027768AB"/>
    <w:rsid w:val="02A642CC"/>
    <w:rsid w:val="02E56D2B"/>
    <w:rsid w:val="02E81E9C"/>
    <w:rsid w:val="02EA5963"/>
    <w:rsid w:val="02F16DD8"/>
    <w:rsid w:val="04284DF6"/>
    <w:rsid w:val="04E07C4D"/>
    <w:rsid w:val="050D75C2"/>
    <w:rsid w:val="050F04ED"/>
    <w:rsid w:val="05271800"/>
    <w:rsid w:val="052F7495"/>
    <w:rsid w:val="057A73D1"/>
    <w:rsid w:val="059C53E2"/>
    <w:rsid w:val="05E45D6B"/>
    <w:rsid w:val="06750F91"/>
    <w:rsid w:val="06A716C2"/>
    <w:rsid w:val="06B00146"/>
    <w:rsid w:val="07676255"/>
    <w:rsid w:val="07A807FE"/>
    <w:rsid w:val="07EF395F"/>
    <w:rsid w:val="07FD28DE"/>
    <w:rsid w:val="0822309C"/>
    <w:rsid w:val="08376230"/>
    <w:rsid w:val="090B1BC4"/>
    <w:rsid w:val="0910058F"/>
    <w:rsid w:val="09290A37"/>
    <w:rsid w:val="098C1B53"/>
    <w:rsid w:val="098D37FA"/>
    <w:rsid w:val="09D967C2"/>
    <w:rsid w:val="09E96246"/>
    <w:rsid w:val="0A7E017B"/>
    <w:rsid w:val="0A81618B"/>
    <w:rsid w:val="0B0A52E6"/>
    <w:rsid w:val="0B727DDA"/>
    <w:rsid w:val="0B973C6A"/>
    <w:rsid w:val="0BC40159"/>
    <w:rsid w:val="0C78603B"/>
    <w:rsid w:val="0CC67DAD"/>
    <w:rsid w:val="0CD96B50"/>
    <w:rsid w:val="0CF71CA4"/>
    <w:rsid w:val="0D4B4161"/>
    <w:rsid w:val="0DC65EDD"/>
    <w:rsid w:val="0DCF3B88"/>
    <w:rsid w:val="0E045C44"/>
    <w:rsid w:val="0E0B362A"/>
    <w:rsid w:val="0E6119F9"/>
    <w:rsid w:val="0E903038"/>
    <w:rsid w:val="0EA22CDF"/>
    <w:rsid w:val="0EAA56FD"/>
    <w:rsid w:val="0F085133"/>
    <w:rsid w:val="0F51775A"/>
    <w:rsid w:val="0F55797F"/>
    <w:rsid w:val="0FD42687"/>
    <w:rsid w:val="101B6397"/>
    <w:rsid w:val="110D3202"/>
    <w:rsid w:val="115C585B"/>
    <w:rsid w:val="11CA196D"/>
    <w:rsid w:val="11E433D9"/>
    <w:rsid w:val="11F81270"/>
    <w:rsid w:val="120B2582"/>
    <w:rsid w:val="12492C39"/>
    <w:rsid w:val="12AA46BE"/>
    <w:rsid w:val="1323029C"/>
    <w:rsid w:val="139B6544"/>
    <w:rsid w:val="13C31D17"/>
    <w:rsid w:val="13CC3B93"/>
    <w:rsid w:val="142B5B13"/>
    <w:rsid w:val="147E7347"/>
    <w:rsid w:val="15453B47"/>
    <w:rsid w:val="15677EDE"/>
    <w:rsid w:val="157111AA"/>
    <w:rsid w:val="15A377F4"/>
    <w:rsid w:val="15D81A45"/>
    <w:rsid w:val="15E54F07"/>
    <w:rsid w:val="164E7C30"/>
    <w:rsid w:val="17964BA4"/>
    <w:rsid w:val="1871783C"/>
    <w:rsid w:val="18895F85"/>
    <w:rsid w:val="18B57ABA"/>
    <w:rsid w:val="1A46312B"/>
    <w:rsid w:val="1AA90718"/>
    <w:rsid w:val="1AD33BDC"/>
    <w:rsid w:val="1AE968ED"/>
    <w:rsid w:val="1B332E65"/>
    <w:rsid w:val="1B375878"/>
    <w:rsid w:val="1B393B94"/>
    <w:rsid w:val="1BFB332D"/>
    <w:rsid w:val="1C2D0764"/>
    <w:rsid w:val="1C330A15"/>
    <w:rsid w:val="1C3B1A50"/>
    <w:rsid w:val="1C5048B5"/>
    <w:rsid w:val="1C772235"/>
    <w:rsid w:val="1D1839B0"/>
    <w:rsid w:val="1D3D7193"/>
    <w:rsid w:val="1D517704"/>
    <w:rsid w:val="1E4117F4"/>
    <w:rsid w:val="1E7B1C20"/>
    <w:rsid w:val="1EB660A2"/>
    <w:rsid w:val="1ED2477D"/>
    <w:rsid w:val="1EDA0820"/>
    <w:rsid w:val="1EEE4662"/>
    <w:rsid w:val="1F8D25DD"/>
    <w:rsid w:val="2011526D"/>
    <w:rsid w:val="20263B94"/>
    <w:rsid w:val="205E7D58"/>
    <w:rsid w:val="206238F0"/>
    <w:rsid w:val="20BC21B4"/>
    <w:rsid w:val="20C35284"/>
    <w:rsid w:val="21B05C47"/>
    <w:rsid w:val="21C81C67"/>
    <w:rsid w:val="224E4187"/>
    <w:rsid w:val="225B416B"/>
    <w:rsid w:val="22644369"/>
    <w:rsid w:val="22771ECE"/>
    <w:rsid w:val="22E47BB2"/>
    <w:rsid w:val="23161447"/>
    <w:rsid w:val="234918AE"/>
    <w:rsid w:val="2373013C"/>
    <w:rsid w:val="238816BA"/>
    <w:rsid w:val="241137A6"/>
    <w:rsid w:val="242B38AD"/>
    <w:rsid w:val="243C7F23"/>
    <w:rsid w:val="244A1A7F"/>
    <w:rsid w:val="2496247C"/>
    <w:rsid w:val="24A37AEA"/>
    <w:rsid w:val="251150CC"/>
    <w:rsid w:val="25891E3F"/>
    <w:rsid w:val="25BA1020"/>
    <w:rsid w:val="25D23304"/>
    <w:rsid w:val="26235823"/>
    <w:rsid w:val="26460A1E"/>
    <w:rsid w:val="26615919"/>
    <w:rsid w:val="270F3883"/>
    <w:rsid w:val="27282341"/>
    <w:rsid w:val="27C54907"/>
    <w:rsid w:val="288710CE"/>
    <w:rsid w:val="28C43BE5"/>
    <w:rsid w:val="28D91F7F"/>
    <w:rsid w:val="28ED683F"/>
    <w:rsid w:val="29002366"/>
    <w:rsid w:val="29555ABE"/>
    <w:rsid w:val="299076C0"/>
    <w:rsid w:val="2A1B7B5C"/>
    <w:rsid w:val="2A435B2A"/>
    <w:rsid w:val="2A6754CA"/>
    <w:rsid w:val="2AD85573"/>
    <w:rsid w:val="2B256796"/>
    <w:rsid w:val="2B8A5C75"/>
    <w:rsid w:val="2C750606"/>
    <w:rsid w:val="2C8A568A"/>
    <w:rsid w:val="2C992F3A"/>
    <w:rsid w:val="2CEC5971"/>
    <w:rsid w:val="2D135174"/>
    <w:rsid w:val="2D792488"/>
    <w:rsid w:val="2E192781"/>
    <w:rsid w:val="2E553314"/>
    <w:rsid w:val="2E9635A2"/>
    <w:rsid w:val="2F816E67"/>
    <w:rsid w:val="31062595"/>
    <w:rsid w:val="31123A9C"/>
    <w:rsid w:val="316816EC"/>
    <w:rsid w:val="31BC1E37"/>
    <w:rsid w:val="31C55C70"/>
    <w:rsid w:val="31F3014F"/>
    <w:rsid w:val="32A97FE8"/>
    <w:rsid w:val="32D93EB5"/>
    <w:rsid w:val="333F37C8"/>
    <w:rsid w:val="33B3141F"/>
    <w:rsid w:val="33E830BD"/>
    <w:rsid w:val="344D4D50"/>
    <w:rsid w:val="350F5832"/>
    <w:rsid w:val="35837FDE"/>
    <w:rsid w:val="362563D3"/>
    <w:rsid w:val="3693384A"/>
    <w:rsid w:val="369B567B"/>
    <w:rsid w:val="36AA1648"/>
    <w:rsid w:val="36BC774E"/>
    <w:rsid w:val="36C33119"/>
    <w:rsid w:val="36FB7EBC"/>
    <w:rsid w:val="37072C34"/>
    <w:rsid w:val="370E7982"/>
    <w:rsid w:val="373D34D1"/>
    <w:rsid w:val="37771C11"/>
    <w:rsid w:val="37FD7880"/>
    <w:rsid w:val="38094B78"/>
    <w:rsid w:val="382A25BB"/>
    <w:rsid w:val="387C0C45"/>
    <w:rsid w:val="38931BB1"/>
    <w:rsid w:val="389473CA"/>
    <w:rsid w:val="38CA5637"/>
    <w:rsid w:val="38F87295"/>
    <w:rsid w:val="39977436"/>
    <w:rsid w:val="39A30AFB"/>
    <w:rsid w:val="3A41542D"/>
    <w:rsid w:val="3A805456"/>
    <w:rsid w:val="3A8928D2"/>
    <w:rsid w:val="3B2B0521"/>
    <w:rsid w:val="3B6B19FC"/>
    <w:rsid w:val="3B7725DD"/>
    <w:rsid w:val="3B7E0727"/>
    <w:rsid w:val="3B83698F"/>
    <w:rsid w:val="3BD642DB"/>
    <w:rsid w:val="3C4067A7"/>
    <w:rsid w:val="3C7E0AC4"/>
    <w:rsid w:val="3DF03D65"/>
    <w:rsid w:val="3E164BB3"/>
    <w:rsid w:val="3E62175B"/>
    <w:rsid w:val="3E6415AB"/>
    <w:rsid w:val="3ED81680"/>
    <w:rsid w:val="40025616"/>
    <w:rsid w:val="40340099"/>
    <w:rsid w:val="40542D09"/>
    <w:rsid w:val="40E00F9B"/>
    <w:rsid w:val="410873FD"/>
    <w:rsid w:val="41280A12"/>
    <w:rsid w:val="42783063"/>
    <w:rsid w:val="429173B9"/>
    <w:rsid w:val="42EF551D"/>
    <w:rsid w:val="437702DC"/>
    <w:rsid w:val="44980D6F"/>
    <w:rsid w:val="44B74442"/>
    <w:rsid w:val="453E5827"/>
    <w:rsid w:val="45D0379F"/>
    <w:rsid w:val="45EF0251"/>
    <w:rsid w:val="45F80246"/>
    <w:rsid w:val="476D2268"/>
    <w:rsid w:val="47901818"/>
    <w:rsid w:val="47B76874"/>
    <w:rsid w:val="48241B4B"/>
    <w:rsid w:val="48256156"/>
    <w:rsid w:val="48344C8D"/>
    <w:rsid w:val="48944E23"/>
    <w:rsid w:val="48FE5181"/>
    <w:rsid w:val="490D159D"/>
    <w:rsid w:val="492E435B"/>
    <w:rsid w:val="497F356F"/>
    <w:rsid w:val="498847EB"/>
    <w:rsid w:val="49C771D1"/>
    <w:rsid w:val="4A1C127E"/>
    <w:rsid w:val="4A735A25"/>
    <w:rsid w:val="4B043853"/>
    <w:rsid w:val="4BF20F0F"/>
    <w:rsid w:val="4C072DC5"/>
    <w:rsid w:val="4C2E7AAA"/>
    <w:rsid w:val="4C4B1543"/>
    <w:rsid w:val="4C8F2313"/>
    <w:rsid w:val="4D475476"/>
    <w:rsid w:val="4D8F4661"/>
    <w:rsid w:val="4E780FC3"/>
    <w:rsid w:val="4E7C5D54"/>
    <w:rsid w:val="4EC1694F"/>
    <w:rsid w:val="4F63762A"/>
    <w:rsid w:val="4FA93F7C"/>
    <w:rsid w:val="4FDA0988"/>
    <w:rsid w:val="4FF34542"/>
    <w:rsid w:val="50831B83"/>
    <w:rsid w:val="51875A3A"/>
    <w:rsid w:val="529D557C"/>
    <w:rsid w:val="52BD34BD"/>
    <w:rsid w:val="52C01ADF"/>
    <w:rsid w:val="52F103A6"/>
    <w:rsid w:val="530443EF"/>
    <w:rsid w:val="53096955"/>
    <w:rsid w:val="53616404"/>
    <w:rsid w:val="53630C53"/>
    <w:rsid w:val="5377683A"/>
    <w:rsid w:val="5388282E"/>
    <w:rsid w:val="55AB181B"/>
    <w:rsid w:val="56250741"/>
    <w:rsid w:val="56665E6A"/>
    <w:rsid w:val="5687116D"/>
    <w:rsid w:val="56A5017F"/>
    <w:rsid w:val="57523BC5"/>
    <w:rsid w:val="57ED6DB5"/>
    <w:rsid w:val="57FF2F6E"/>
    <w:rsid w:val="584E7C38"/>
    <w:rsid w:val="58754D9B"/>
    <w:rsid w:val="588155B9"/>
    <w:rsid w:val="58B00A59"/>
    <w:rsid w:val="592324C9"/>
    <w:rsid w:val="5A252C10"/>
    <w:rsid w:val="5AF74FA4"/>
    <w:rsid w:val="5B4A7EB4"/>
    <w:rsid w:val="5B9A5469"/>
    <w:rsid w:val="5BC97DAE"/>
    <w:rsid w:val="5BF157DE"/>
    <w:rsid w:val="5C463685"/>
    <w:rsid w:val="5CAA0E63"/>
    <w:rsid w:val="5CC223FD"/>
    <w:rsid w:val="5CED58A3"/>
    <w:rsid w:val="5D47493C"/>
    <w:rsid w:val="5D813C93"/>
    <w:rsid w:val="5DBA4077"/>
    <w:rsid w:val="5DD26755"/>
    <w:rsid w:val="5DEF4297"/>
    <w:rsid w:val="5E16451D"/>
    <w:rsid w:val="5E975BBF"/>
    <w:rsid w:val="5EF271CB"/>
    <w:rsid w:val="5F35226A"/>
    <w:rsid w:val="5F80463E"/>
    <w:rsid w:val="5FB1678A"/>
    <w:rsid w:val="600C4047"/>
    <w:rsid w:val="60494A5B"/>
    <w:rsid w:val="60A67EF9"/>
    <w:rsid w:val="60BB1E81"/>
    <w:rsid w:val="60CA5E20"/>
    <w:rsid w:val="60EE28FE"/>
    <w:rsid w:val="614F763C"/>
    <w:rsid w:val="615C1302"/>
    <w:rsid w:val="61794835"/>
    <w:rsid w:val="61AA508C"/>
    <w:rsid w:val="623A61BF"/>
    <w:rsid w:val="6245488A"/>
    <w:rsid w:val="62642C76"/>
    <w:rsid w:val="62955913"/>
    <w:rsid w:val="62BB53FF"/>
    <w:rsid w:val="62CD5E9B"/>
    <w:rsid w:val="63140B92"/>
    <w:rsid w:val="63204D01"/>
    <w:rsid w:val="634E0140"/>
    <w:rsid w:val="63745F55"/>
    <w:rsid w:val="64281C7B"/>
    <w:rsid w:val="6435266D"/>
    <w:rsid w:val="644E7D38"/>
    <w:rsid w:val="64E02FF9"/>
    <w:rsid w:val="660B00DC"/>
    <w:rsid w:val="673E6A98"/>
    <w:rsid w:val="67616BD1"/>
    <w:rsid w:val="67BB7052"/>
    <w:rsid w:val="67CC251F"/>
    <w:rsid w:val="67FF01C1"/>
    <w:rsid w:val="680C3022"/>
    <w:rsid w:val="68240188"/>
    <w:rsid w:val="685210F7"/>
    <w:rsid w:val="691E26C3"/>
    <w:rsid w:val="69287950"/>
    <w:rsid w:val="69474951"/>
    <w:rsid w:val="696C7D29"/>
    <w:rsid w:val="69842796"/>
    <w:rsid w:val="699D31CB"/>
    <w:rsid w:val="69A80024"/>
    <w:rsid w:val="69A950D8"/>
    <w:rsid w:val="69C83BBA"/>
    <w:rsid w:val="69EA7C92"/>
    <w:rsid w:val="6AAF4264"/>
    <w:rsid w:val="6AC025BE"/>
    <w:rsid w:val="6B501F3B"/>
    <w:rsid w:val="6CF47A5F"/>
    <w:rsid w:val="6D0B14CF"/>
    <w:rsid w:val="6D2816D9"/>
    <w:rsid w:val="6D9833D4"/>
    <w:rsid w:val="6D9D74A2"/>
    <w:rsid w:val="6DAD4DAB"/>
    <w:rsid w:val="6E566CDE"/>
    <w:rsid w:val="6EEA3A48"/>
    <w:rsid w:val="6F5E1664"/>
    <w:rsid w:val="6FA026C4"/>
    <w:rsid w:val="6FD925DB"/>
    <w:rsid w:val="6FE97685"/>
    <w:rsid w:val="70272E2C"/>
    <w:rsid w:val="703134F4"/>
    <w:rsid w:val="70440ABB"/>
    <w:rsid w:val="70666005"/>
    <w:rsid w:val="706B2A50"/>
    <w:rsid w:val="70904F00"/>
    <w:rsid w:val="70971056"/>
    <w:rsid w:val="70AA4FDD"/>
    <w:rsid w:val="70F97EFA"/>
    <w:rsid w:val="71106F64"/>
    <w:rsid w:val="71307D58"/>
    <w:rsid w:val="717F4C6E"/>
    <w:rsid w:val="71BE22E5"/>
    <w:rsid w:val="71EC18FA"/>
    <w:rsid w:val="728A6B08"/>
    <w:rsid w:val="728C3949"/>
    <w:rsid w:val="733D31FE"/>
    <w:rsid w:val="73637E23"/>
    <w:rsid w:val="738450B0"/>
    <w:rsid w:val="73A34E7A"/>
    <w:rsid w:val="74D06AF8"/>
    <w:rsid w:val="74F2294A"/>
    <w:rsid w:val="75020FA8"/>
    <w:rsid w:val="750706FF"/>
    <w:rsid w:val="75163795"/>
    <w:rsid w:val="75707423"/>
    <w:rsid w:val="75A116CE"/>
    <w:rsid w:val="75B9791F"/>
    <w:rsid w:val="75C338B1"/>
    <w:rsid w:val="75CE5AB7"/>
    <w:rsid w:val="760045F0"/>
    <w:rsid w:val="76352D6D"/>
    <w:rsid w:val="7701007B"/>
    <w:rsid w:val="7712313A"/>
    <w:rsid w:val="772B07B3"/>
    <w:rsid w:val="778227E8"/>
    <w:rsid w:val="77B66EAC"/>
    <w:rsid w:val="77EF6976"/>
    <w:rsid w:val="787640B9"/>
    <w:rsid w:val="78917A68"/>
    <w:rsid w:val="7910346F"/>
    <w:rsid w:val="79247B02"/>
    <w:rsid w:val="79405957"/>
    <w:rsid w:val="79895D99"/>
    <w:rsid w:val="7A0D0E82"/>
    <w:rsid w:val="7B102FB5"/>
    <w:rsid w:val="7B564EC8"/>
    <w:rsid w:val="7C29072D"/>
    <w:rsid w:val="7C2F5B0B"/>
    <w:rsid w:val="7C773C68"/>
    <w:rsid w:val="7CBD259D"/>
    <w:rsid w:val="7CBD7699"/>
    <w:rsid w:val="7D134182"/>
    <w:rsid w:val="7E16191D"/>
    <w:rsid w:val="7E5F606D"/>
    <w:rsid w:val="7EA74DF8"/>
    <w:rsid w:val="7EC37AE3"/>
    <w:rsid w:val="7ECB430D"/>
    <w:rsid w:val="DE76948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840" w:leftChars="400"/>
    </w:pPr>
  </w:style>
  <w:style w:type="paragraph" w:styleId="3">
    <w:name w:val="footer"/>
    <w:basedOn w:val="1"/>
    <w:link w:val="16"/>
    <w:qFormat/>
    <w:uiPriority w:val="0"/>
    <w:pPr>
      <w:tabs>
        <w:tab w:val="center" w:pos="4153"/>
        <w:tab w:val="right" w:pos="8306"/>
      </w:tabs>
      <w:snapToGrid w:val="0"/>
      <w:jc w:val="left"/>
    </w:pPr>
    <w:rPr>
      <w:sz w:val="18"/>
      <w:szCs w:val="18"/>
    </w:rPr>
  </w:style>
  <w:style w:type="paragraph" w:styleId="4">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style>
  <w:style w:type="paragraph" w:styleId="6">
    <w:name w:val="toc 2"/>
    <w:basedOn w:val="1"/>
    <w:next w:val="1"/>
    <w:qFormat/>
    <w:uiPriority w:val="0"/>
    <w:pPr>
      <w:ind w:left="420" w:leftChars="200"/>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color w:val="800080"/>
      <w:u w:val="single"/>
    </w:rPr>
  </w:style>
  <w:style w:type="character" w:styleId="11">
    <w:name w:val="Hyperlink"/>
    <w:basedOn w:val="9"/>
    <w:qFormat/>
    <w:uiPriority w:val="0"/>
    <w:rPr>
      <w:color w:val="0000FF"/>
      <w:u w:val="single"/>
    </w:rPr>
  </w:style>
  <w:style w:type="paragraph" w:customStyle="1" w:styleId="12">
    <w:name w:val="WPSOffice手动目录 1"/>
    <w:qFormat/>
    <w:uiPriority w:val="0"/>
    <w:rPr>
      <w:rFonts w:asciiTheme="minorHAnsi" w:hAnsiTheme="minorHAnsi" w:eastAsiaTheme="minorEastAsia" w:cstheme="minorBidi"/>
      <w:lang w:val="en-US" w:eastAsia="zh-CN" w:bidi="ar-SA"/>
    </w:rPr>
  </w:style>
  <w:style w:type="paragraph" w:customStyle="1" w:styleId="13">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14">
    <w:name w:val="WPSOffice手动目录 3"/>
    <w:qFormat/>
    <w:uiPriority w:val="0"/>
    <w:pPr>
      <w:ind w:left="400" w:leftChars="400"/>
    </w:pPr>
    <w:rPr>
      <w:rFonts w:asciiTheme="minorHAnsi" w:hAnsiTheme="minorHAnsi" w:eastAsiaTheme="minorEastAsia" w:cstheme="minorBidi"/>
      <w:lang w:val="en-US" w:eastAsia="zh-CN" w:bidi="ar-SA"/>
    </w:rPr>
  </w:style>
  <w:style w:type="character" w:customStyle="1" w:styleId="15">
    <w:name w:val="页眉 字符"/>
    <w:basedOn w:val="9"/>
    <w:link w:val="4"/>
    <w:qFormat/>
    <w:uiPriority w:val="0"/>
    <w:rPr>
      <w:kern w:val="2"/>
      <w:sz w:val="18"/>
      <w:szCs w:val="18"/>
    </w:rPr>
  </w:style>
  <w:style w:type="character" w:customStyle="1" w:styleId="16">
    <w:name w:val="页脚 字符"/>
    <w:basedOn w:val="9"/>
    <w:link w:val="3"/>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18</Pages>
  <Words>7310</Words>
  <Characters>7463</Characters>
  <Lines>55</Lines>
  <Paragraphs>15</Paragraphs>
  <TotalTime>9</TotalTime>
  <ScaleCrop>false</ScaleCrop>
  <LinksUpToDate>false</LinksUpToDate>
  <CharactersWithSpaces>7512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2022-01-24T13:50:00Z</dcterms:created>
  <dc:creator>Administrator</dc:creator>
  <cp:lastModifiedBy>Administrator</cp:lastModifiedBy>
  <dcterms:modified xsi:type="dcterms:W3CDTF">2022-03-17T05:09:21Z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8B92A624485D411D82A6A736A89991BB</vt:lpwstr>
  </property>
</Properties>
</file>